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EEAF6" w:themeColor="accent5" w:themeTint="33"/>
  <w:body>
    <w:p w:rsidR="00E63E8B" w:rsidRDefault="0056360B">
      <w:pPr>
        <w:ind w:left="2694"/>
        <w:jc w:val="center"/>
        <w:rPr>
          <w:rFonts w:hint="eastAsia"/>
        </w:rPr>
      </w:pPr>
      <w:bookmarkStart w:id="0" w:name="_GoBack"/>
      <w:bookmarkEnd w:id="0"/>
      <w:r>
        <w:rPr>
          <w:rFonts w:ascii="Arial" w:hAnsi="Arial" w:cs="Arial"/>
          <w:b/>
          <w:bCs/>
          <w:noProof/>
          <w:sz w:val="28"/>
          <w:szCs w:val="28"/>
        </w:rPr>
        <w:drawing>
          <wp:anchor distT="0" distB="0" distL="114300" distR="114300" simplePos="0" relativeHeight="251661312" behindDoc="0" locked="0" layoutInCell="1" allowOverlap="1">
            <wp:simplePos x="0" y="0"/>
            <wp:positionH relativeFrom="column">
              <wp:posOffset>14420</wp:posOffset>
            </wp:positionH>
            <wp:positionV relativeFrom="paragraph">
              <wp:posOffset>-93552</wp:posOffset>
            </wp:positionV>
            <wp:extent cx="1051203" cy="1070396"/>
            <wp:effectExtent l="0" t="0" r="2897" b="0"/>
            <wp:wrapNone/>
            <wp:docPr id="1"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051203" cy="1070396"/>
                    </a:xfrm>
                    <a:prstGeom prst="rect">
                      <a:avLst/>
                    </a:prstGeom>
                    <a:noFill/>
                    <a:ln>
                      <a:noFill/>
                      <a:prstDash/>
                    </a:ln>
                  </pic:spPr>
                </pic:pic>
              </a:graphicData>
            </a:graphic>
          </wp:anchor>
        </w:drawing>
      </w:r>
      <w:r>
        <w:rPr>
          <w:rFonts w:ascii="Arial" w:hAnsi="Arial" w:cs="Arial"/>
          <w:b/>
          <w:bCs/>
          <w:sz w:val="28"/>
          <w:szCs w:val="28"/>
        </w:rPr>
        <w:t>ENSEIGNEMENT MORAL ET CIVIQUE</w:t>
      </w:r>
    </w:p>
    <w:p w:rsidR="00E63E8B" w:rsidRDefault="00E63E8B">
      <w:pPr>
        <w:jc w:val="center"/>
        <w:rPr>
          <w:rFonts w:ascii="Arial" w:hAnsi="Arial" w:cs="Arial"/>
          <w:b/>
          <w:bCs/>
          <w:color w:val="011893"/>
          <w:sz w:val="28"/>
          <w:szCs w:val="28"/>
        </w:rPr>
      </w:pPr>
    </w:p>
    <w:p w:rsidR="00E63E8B" w:rsidRDefault="0056360B">
      <w:pPr>
        <w:ind w:left="2977"/>
        <w:jc w:val="center"/>
        <w:rPr>
          <w:rFonts w:ascii="Arial" w:hAnsi="Arial" w:cs="Arial"/>
          <w:b/>
          <w:bCs/>
          <w:color w:val="011893"/>
          <w:sz w:val="28"/>
          <w:szCs w:val="28"/>
        </w:rPr>
      </w:pPr>
      <w:r>
        <w:rPr>
          <w:rFonts w:ascii="Arial" w:hAnsi="Arial" w:cs="Arial"/>
          <w:b/>
          <w:bCs/>
          <w:color w:val="011893"/>
          <w:sz w:val="28"/>
          <w:szCs w:val="28"/>
        </w:rPr>
        <w:t>Réflexion et approfondissement</w:t>
      </w:r>
    </w:p>
    <w:p w:rsidR="00E63E8B" w:rsidRDefault="00E63E8B">
      <w:pPr>
        <w:pStyle w:val="Standard"/>
        <w:ind w:left="2694"/>
        <w:jc w:val="center"/>
        <w:rPr>
          <w:rFonts w:ascii="Arial" w:hAnsi="Arial" w:cs="Arial"/>
          <w:b/>
          <w:bCs/>
          <w:color w:val="002060"/>
        </w:rPr>
      </w:pPr>
    </w:p>
    <w:p w:rsidR="00E63E8B" w:rsidRDefault="0056360B">
      <w:pPr>
        <w:pStyle w:val="Standard"/>
        <w:ind w:left="2694"/>
        <w:jc w:val="center"/>
        <w:rPr>
          <w:rFonts w:ascii="Arial" w:hAnsi="Arial" w:cs="Arial"/>
          <w:b/>
          <w:bCs/>
          <w:color w:val="011893"/>
        </w:rPr>
      </w:pPr>
      <w:r>
        <w:rPr>
          <w:rFonts w:ascii="Arial" w:hAnsi="Arial" w:cs="Arial"/>
          <w:b/>
          <w:bCs/>
          <w:color w:val="011893"/>
        </w:rPr>
        <w:t>Favoriser l'engagement des élèves dans la pensée et la réflexion par l'usage des dilemmes moraux en EMC.</w:t>
      </w:r>
    </w:p>
    <w:p w:rsidR="00E63E8B" w:rsidRDefault="00E63E8B">
      <w:pPr>
        <w:pStyle w:val="Standard"/>
        <w:jc w:val="center"/>
        <w:rPr>
          <w:rFonts w:ascii="Arial" w:hAnsi="Arial" w:cs="Arial"/>
          <w:b/>
          <w:bCs/>
        </w:rPr>
      </w:pPr>
    </w:p>
    <w:p w:rsidR="00E63E8B" w:rsidRDefault="0056360B">
      <w:pPr>
        <w:pStyle w:val="Standard"/>
        <w:spacing w:after="80"/>
        <w:jc w:val="both"/>
        <w:rPr>
          <w:rFonts w:ascii="Arial" w:hAnsi="Arial" w:cs="Arial"/>
          <w:sz w:val="20"/>
          <w:szCs w:val="20"/>
        </w:rPr>
      </w:pPr>
      <w:r>
        <w:rPr>
          <w:rFonts w:ascii="Arial" w:hAnsi="Arial" w:cs="Arial"/>
          <w:sz w:val="20"/>
          <w:szCs w:val="20"/>
        </w:rPr>
        <w:t>L'engagement ne se limite pas au militantisme, politique, syndical ou associatif (même s'il en est bien sur une composante importante).</w:t>
      </w:r>
    </w:p>
    <w:p w:rsidR="00E63E8B" w:rsidRDefault="0056360B">
      <w:pPr>
        <w:pStyle w:val="Standard"/>
        <w:spacing w:after="80"/>
        <w:jc w:val="both"/>
        <w:rPr>
          <w:rFonts w:hint="eastAsia"/>
        </w:rPr>
      </w:pPr>
      <w:r>
        <w:rPr>
          <w:rFonts w:ascii="Arial" w:hAnsi="Arial" w:cs="Arial"/>
          <w:sz w:val="20"/>
          <w:szCs w:val="20"/>
        </w:rPr>
        <w:t>S'engager suppose aussi d'entrer en réflexion, de prendre parti, après avoir réfléchi, analysé, avec ses pairs ou au moyen de documents, de rechercher, d’analyser, et de faire usage de son esprit critique. Si l'engagement se mesure dans les actes, ne doit-il pas, pour ne pas se réduire à l'expression d'un préjugé, être précédé d'un engagement dans la pensée, c'est à dire d'une réflexion ? S'engager dans la pensée à l'école consiste à s'impliquer dans les thématiques étudiées en classe, en tant qu'elles suscitent un intérêt, c'est à dire en tant qu'elles sont polémiques, et qu'elles peuvent faire problème. Susciter l'engagement des élèves, dans un cours disciplinaire ou bien en EMC nécessitera donc de partir de situations permettant à l'élève de percevoir l'intérêt problématique de la question ou de la thématique abordée</w:t>
      </w:r>
      <w:r>
        <w:rPr>
          <w:rFonts w:ascii="Arial" w:hAnsi="Arial" w:cs="Arial"/>
          <w:color w:val="000000"/>
          <w:sz w:val="20"/>
          <w:szCs w:val="20"/>
        </w:rPr>
        <w:t xml:space="preserve"> et la pluralité des réponses à apporter sans qu’un modèle soit attendu su moment où l’argumentaire construit est pertinent et justifié.</w:t>
      </w:r>
    </w:p>
    <w:p w:rsidR="00E63E8B" w:rsidRDefault="0056360B">
      <w:pPr>
        <w:pStyle w:val="Standard"/>
        <w:spacing w:after="80"/>
        <w:jc w:val="both"/>
        <w:rPr>
          <w:rFonts w:ascii="Arial" w:hAnsi="Arial" w:cs="Arial"/>
          <w:sz w:val="20"/>
          <w:szCs w:val="20"/>
        </w:rPr>
      </w:pPr>
      <w:r>
        <w:rPr>
          <w:rFonts w:ascii="Arial" w:hAnsi="Arial" w:cs="Arial"/>
          <w:sz w:val="20"/>
          <w:szCs w:val="20"/>
        </w:rPr>
        <w:t>Il ne suffit pas pour cela d'aborder des questions dont on sait qu'elles sont polémiques : certes le débat pourra naître dans la classe, mais des écueils peuvent surgir : l'expression d'opinions non examinées, le risque que seule une minorité d'élèves (souvent les mêmes) occupent le terrain de la parole, que d'autres n'osent s'exprimer, soit par crainte, soit par passivité ou par manque d'intérêt dans le débat proposé.</w:t>
      </w:r>
    </w:p>
    <w:p w:rsidR="00E63E8B" w:rsidRDefault="0056360B">
      <w:pPr>
        <w:pStyle w:val="Standard"/>
        <w:spacing w:after="80"/>
        <w:jc w:val="both"/>
        <w:rPr>
          <w:rFonts w:hint="eastAsia"/>
        </w:rPr>
      </w:pPr>
      <w:r>
        <w:rPr>
          <w:rFonts w:ascii="Arial" w:hAnsi="Arial" w:cs="Arial"/>
          <w:sz w:val="20"/>
          <w:szCs w:val="20"/>
        </w:rPr>
        <w:t>Les dilemmes moraux, proposés dans le cadre de débats argumentés soutenus pas une méthodologie précise</w:t>
      </w:r>
      <w:r>
        <w:rPr>
          <w:rStyle w:val="Appelnotedebasdep"/>
          <w:rFonts w:ascii="Arial" w:hAnsi="Arial" w:cs="Arial"/>
          <w:sz w:val="20"/>
          <w:szCs w:val="20"/>
        </w:rPr>
        <w:footnoteReference w:id="1"/>
      </w:r>
      <w:r>
        <w:rPr>
          <w:rFonts w:ascii="Arial" w:hAnsi="Arial" w:cs="Arial"/>
          <w:sz w:val="20"/>
          <w:szCs w:val="20"/>
        </w:rPr>
        <w:t>, peuvent permettre de susciter l'intérêt de tous les élèves.</w:t>
      </w:r>
    </w:p>
    <w:p w:rsidR="00E63E8B" w:rsidRDefault="0056360B">
      <w:pPr>
        <w:pStyle w:val="Standard"/>
        <w:spacing w:after="80"/>
        <w:jc w:val="both"/>
        <w:rPr>
          <w:rFonts w:hint="eastAsia"/>
        </w:rPr>
      </w:pPr>
      <w:r>
        <w:rPr>
          <w:rFonts w:ascii="Arial" w:hAnsi="Arial" w:cs="Arial"/>
          <w:sz w:val="20"/>
          <w:szCs w:val="20"/>
        </w:rPr>
        <w:t xml:space="preserve">Le dilemme moral ainsi envisagé peut alors s'apparenter à une </w:t>
      </w:r>
      <w:r>
        <w:rPr>
          <w:rFonts w:ascii="Arial" w:hAnsi="Arial" w:cs="Arial"/>
          <w:sz w:val="20"/>
          <w:szCs w:val="20"/>
          <w:u w:val="single"/>
        </w:rPr>
        <w:t>expérience de pensée</w:t>
      </w:r>
      <w:r>
        <w:rPr>
          <w:rFonts w:ascii="Arial" w:hAnsi="Arial" w:cs="Arial"/>
          <w:sz w:val="20"/>
          <w:szCs w:val="20"/>
        </w:rPr>
        <w:t>.</w:t>
      </w:r>
    </w:p>
    <w:p w:rsidR="00E63E8B" w:rsidRDefault="0056360B">
      <w:pPr>
        <w:pStyle w:val="Standard"/>
        <w:spacing w:after="80"/>
        <w:jc w:val="both"/>
        <w:rPr>
          <w:rFonts w:ascii="Arial" w:hAnsi="Arial" w:cs="Arial"/>
          <w:sz w:val="20"/>
          <w:szCs w:val="20"/>
        </w:rPr>
      </w:pPr>
      <w:r>
        <w:rPr>
          <w:rFonts w:ascii="Arial" w:hAnsi="Arial" w:cs="Arial"/>
          <w:sz w:val="20"/>
          <w:szCs w:val="20"/>
        </w:rPr>
        <w:t>Les expériences de pensée peuvent se définir comme des fictions qui nous donnent les moyens de réfléchir sur les différents facteurs qui déterminent nos jugements moraux. Elles n'ont pas vocation à dégager des vérités en matière de morale, mais plutôt de mettre à l'épreuve nos intuitions.</w:t>
      </w:r>
    </w:p>
    <w:p w:rsidR="00E63E8B" w:rsidRDefault="0056360B">
      <w:pPr>
        <w:pStyle w:val="Standard"/>
        <w:spacing w:after="80"/>
        <w:jc w:val="both"/>
        <w:rPr>
          <w:rFonts w:ascii="Arial" w:hAnsi="Arial" w:cs="Arial"/>
          <w:sz w:val="20"/>
          <w:szCs w:val="20"/>
        </w:rPr>
      </w:pPr>
      <w:r>
        <w:rPr>
          <w:rFonts w:ascii="Arial" w:hAnsi="Arial" w:cs="Arial"/>
          <w:sz w:val="20"/>
          <w:szCs w:val="20"/>
        </w:rPr>
        <w:t>Les expériences de pensées et les dilemmes moraux nous permettent de nous rendre compte que souvent, nous adoptons des positions morales sans pouvoir les justifier rationnellement. Ils permettent de confronter nos croyances immédiates et le bien-fondé de ces croyances.</w:t>
      </w:r>
    </w:p>
    <w:p w:rsidR="00E63E8B" w:rsidRDefault="0056360B">
      <w:pPr>
        <w:pStyle w:val="Standard"/>
        <w:spacing w:after="80"/>
        <w:jc w:val="both"/>
        <w:rPr>
          <w:rFonts w:hint="eastAsia"/>
        </w:rPr>
      </w:pPr>
      <w:r>
        <w:rPr>
          <w:rFonts w:ascii="Arial" w:hAnsi="Arial" w:cs="Arial"/>
          <w:color w:val="000000"/>
          <w:sz w:val="20"/>
          <w:szCs w:val="20"/>
        </w:rPr>
        <w:t xml:space="preserve">On trouvera une multitude d'expériences de pensée et de dilemmes moraux dans le livre de </w:t>
      </w:r>
      <w:proofErr w:type="spellStart"/>
      <w:r>
        <w:rPr>
          <w:rFonts w:ascii="Arial" w:hAnsi="Arial" w:cs="Arial"/>
          <w:color w:val="000000"/>
          <w:sz w:val="20"/>
          <w:szCs w:val="20"/>
        </w:rPr>
        <w:t>Ruwen</w:t>
      </w:r>
      <w:proofErr w:type="spellEnd"/>
      <w:r>
        <w:rPr>
          <w:rFonts w:ascii="Arial" w:hAnsi="Arial" w:cs="Arial"/>
          <w:color w:val="000000"/>
          <w:sz w:val="20"/>
          <w:szCs w:val="20"/>
        </w:rPr>
        <w:t xml:space="preserve"> </w:t>
      </w:r>
      <w:proofErr w:type="spellStart"/>
      <w:r>
        <w:rPr>
          <w:rFonts w:ascii="Arial" w:hAnsi="Arial" w:cs="Arial"/>
          <w:color w:val="000000"/>
          <w:sz w:val="20"/>
          <w:szCs w:val="20"/>
        </w:rPr>
        <w:t>Ogien</w:t>
      </w:r>
      <w:proofErr w:type="spellEnd"/>
      <w:r>
        <w:rPr>
          <w:rFonts w:ascii="Arial" w:hAnsi="Arial" w:cs="Arial"/>
          <w:color w:val="000000"/>
          <w:sz w:val="20"/>
          <w:szCs w:val="20"/>
        </w:rPr>
        <w:t xml:space="preserve">, </w:t>
      </w:r>
      <w:r>
        <w:rPr>
          <w:rFonts w:ascii="Arial" w:hAnsi="Arial" w:cs="Arial"/>
          <w:i/>
          <w:iCs/>
          <w:color w:val="000000"/>
          <w:sz w:val="20"/>
          <w:szCs w:val="20"/>
        </w:rPr>
        <w:t xml:space="preserve">L'Influence de croissants chauds sur la bonté humaine </w:t>
      </w:r>
      <w:r>
        <w:rPr>
          <w:rFonts w:ascii="Arial" w:hAnsi="Arial" w:cs="Arial"/>
          <w:color w:val="000000"/>
          <w:sz w:val="20"/>
          <w:szCs w:val="20"/>
        </w:rPr>
        <w:footnoteReference w:id="2"/>
      </w:r>
      <w:r>
        <w:rPr>
          <w:rFonts w:ascii="Arial" w:hAnsi="Arial" w:cs="Arial"/>
          <w:color w:val="000000"/>
          <w:sz w:val="20"/>
          <w:szCs w:val="20"/>
        </w:rPr>
        <w:t>. Il serait toutefois faux d'imaginer que les dilemmes moraux se réduisent à des pratiques récentes : on en trouve dans toute la tradition philosophique, par exemple, chez Platon, chez Kant, chez Sartre… La célèbre histoire de l'anneau de Gygès</w:t>
      </w:r>
      <w:r>
        <w:rPr>
          <w:rFonts w:ascii="Arial" w:hAnsi="Arial" w:cs="Arial"/>
          <w:color w:val="000000"/>
          <w:sz w:val="20"/>
          <w:szCs w:val="20"/>
          <w:vertAlign w:val="superscript"/>
        </w:rPr>
        <w:footnoteReference w:id="3"/>
      </w:r>
      <w:r>
        <w:rPr>
          <w:rFonts w:ascii="Arial" w:hAnsi="Arial" w:cs="Arial"/>
          <w:color w:val="000000"/>
          <w:sz w:val="20"/>
          <w:szCs w:val="20"/>
        </w:rPr>
        <w:t>, qui sert souvent de point de départ à des discussions à visée philosophique, peut s'apparenter à une expérience de pensée.</w:t>
      </w:r>
    </w:p>
    <w:p w:rsidR="00E63E8B" w:rsidRDefault="00E63E8B">
      <w:pPr>
        <w:pStyle w:val="Standard"/>
        <w:spacing w:after="80"/>
        <w:jc w:val="both"/>
        <w:rPr>
          <w:rFonts w:ascii="Arial" w:hAnsi="Arial" w:cs="Arial"/>
          <w:sz w:val="20"/>
          <w:szCs w:val="20"/>
        </w:rPr>
      </w:pPr>
    </w:p>
    <w:p w:rsidR="00E63E8B" w:rsidRDefault="0056360B">
      <w:pPr>
        <w:pStyle w:val="Standard"/>
        <w:shd w:val="clear" w:color="auto" w:fill="011893"/>
        <w:spacing w:after="80"/>
        <w:jc w:val="both"/>
        <w:rPr>
          <w:rFonts w:ascii="Arial" w:hAnsi="Arial" w:cs="Arial"/>
          <w:b/>
          <w:bCs/>
          <w:sz w:val="20"/>
          <w:szCs w:val="20"/>
        </w:rPr>
      </w:pPr>
      <w:r>
        <w:rPr>
          <w:rFonts w:ascii="Arial" w:hAnsi="Arial" w:cs="Arial"/>
          <w:b/>
          <w:bCs/>
          <w:sz w:val="20"/>
          <w:szCs w:val="20"/>
        </w:rPr>
        <w:t>Intérêt de ces pratiques :</w:t>
      </w:r>
    </w:p>
    <w:p w:rsidR="00E63E8B" w:rsidRDefault="0056360B">
      <w:pPr>
        <w:pStyle w:val="Standard"/>
        <w:spacing w:after="80"/>
        <w:jc w:val="both"/>
        <w:rPr>
          <w:rFonts w:ascii="Arial" w:hAnsi="Arial" w:cs="Arial"/>
          <w:sz w:val="20"/>
          <w:szCs w:val="20"/>
        </w:rPr>
      </w:pPr>
      <w:r>
        <w:rPr>
          <w:rFonts w:ascii="Arial" w:hAnsi="Arial" w:cs="Arial"/>
          <w:sz w:val="20"/>
          <w:szCs w:val="20"/>
        </w:rPr>
        <w:t>- elles permettent de poser des questions morales et de confronter nos intuitions à la réflexion et à l'intelligence collective du groupe, et des pairs.</w:t>
      </w:r>
    </w:p>
    <w:p w:rsidR="00E63E8B" w:rsidRDefault="0056360B">
      <w:pPr>
        <w:pStyle w:val="Standard"/>
        <w:spacing w:after="80"/>
        <w:jc w:val="both"/>
        <w:rPr>
          <w:rFonts w:ascii="Arial" w:hAnsi="Arial" w:cs="Arial"/>
          <w:sz w:val="20"/>
          <w:szCs w:val="20"/>
        </w:rPr>
      </w:pPr>
      <w:r>
        <w:rPr>
          <w:rFonts w:ascii="Arial" w:hAnsi="Arial" w:cs="Arial"/>
          <w:sz w:val="20"/>
          <w:szCs w:val="20"/>
        </w:rPr>
        <w:t>- elles permettent de s'abstraire de nos certitudes, de nous confronter à nos contradictions internes, de comprendre que les « évidences » morales n'en sont peut-être pas… et qu'il faut les soumettre à la critique du jugement et à l'éthique de la discussion.</w:t>
      </w:r>
    </w:p>
    <w:p w:rsidR="00E63E8B" w:rsidRDefault="0056360B">
      <w:pPr>
        <w:pStyle w:val="Standard"/>
        <w:spacing w:after="80"/>
        <w:jc w:val="both"/>
        <w:rPr>
          <w:rFonts w:ascii="Arial" w:hAnsi="Arial" w:cs="Arial"/>
          <w:sz w:val="20"/>
          <w:szCs w:val="20"/>
        </w:rPr>
      </w:pPr>
      <w:r>
        <w:rPr>
          <w:rFonts w:ascii="Arial" w:hAnsi="Arial" w:cs="Arial"/>
          <w:sz w:val="20"/>
          <w:szCs w:val="20"/>
        </w:rPr>
        <w:t>- elles constituent un formidable moment pédagogique en suscitant un très vif intérêt et un engagement des élèves.</w:t>
      </w:r>
    </w:p>
    <w:p w:rsidR="00E63E8B" w:rsidRDefault="00E63E8B">
      <w:pPr>
        <w:pStyle w:val="Standard"/>
        <w:spacing w:after="80"/>
        <w:jc w:val="both"/>
        <w:rPr>
          <w:rFonts w:ascii="Arial" w:hAnsi="Arial" w:cs="Arial"/>
          <w:sz w:val="20"/>
          <w:szCs w:val="20"/>
        </w:rPr>
      </w:pPr>
    </w:p>
    <w:p w:rsidR="00E63E8B" w:rsidRDefault="0056360B">
      <w:pPr>
        <w:pStyle w:val="Standard"/>
        <w:shd w:val="clear" w:color="auto" w:fill="011893"/>
        <w:spacing w:after="80"/>
        <w:jc w:val="both"/>
        <w:rPr>
          <w:rFonts w:ascii="Arial" w:hAnsi="Arial" w:cs="Arial"/>
          <w:b/>
          <w:bCs/>
          <w:sz w:val="20"/>
          <w:szCs w:val="20"/>
        </w:rPr>
      </w:pPr>
      <w:proofErr w:type="spellStart"/>
      <w:r>
        <w:rPr>
          <w:rFonts w:ascii="Arial" w:hAnsi="Arial" w:cs="Arial"/>
          <w:b/>
          <w:bCs/>
          <w:sz w:val="20"/>
          <w:szCs w:val="20"/>
        </w:rPr>
        <w:t>Ecueils</w:t>
      </w:r>
      <w:proofErr w:type="spellEnd"/>
      <w:r>
        <w:rPr>
          <w:rFonts w:ascii="Arial" w:hAnsi="Arial" w:cs="Arial"/>
          <w:b/>
          <w:bCs/>
          <w:sz w:val="20"/>
          <w:szCs w:val="20"/>
        </w:rPr>
        <w:t xml:space="preserve"> éventuels :</w:t>
      </w:r>
    </w:p>
    <w:p w:rsidR="00E63E8B" w:rsidRDefault="0056360B">
      <w:pPr>
        <w:pStyle w:val="Standard"/>
        <w:spacing w:after="80"/>
        <w:jc w:val="both"/>
        <w:rPr>
          <w:rFonts w:ascii="Arial" w:hAnsi="Arial" w:cs="Arial"/>
          <w:sz w:val="20"/>
          <w:szCs w:val="20"/>
        </w:rPr>
      </w:pPr>
      <w:r>
        <w:rPr>
          <w:rFonts w:ascii="Arial" w:hAnsi="Arial" w:cs="Arial"/>
          <w:sz w:val="20"/>
          <w:szCs w:val="20"/>
        </w:rPr>
        <w:t>- les expériences de pensée présentées, pour être intéressantes, peuvent venir heurter notre sensibilité morale. Il est préférable de ne pas les pratiquer avec des jeunes enfants.</w:t>
      </w:r>
    </w:p>
    <w:p w:rsidR="00E63E8B" w:rsidRDefault="0056360B">
      <w:pPr>
        <w:pStyle w:val="Standard"/>
        <w:spacing w:after="80"/>
        <w:jc w:val="both"/>
        <w:rPr>
          <w:rFonts w:ascii="Arial" w:hAnsi="Arial" w:cs="Arial"/>
          <w:sz w:val="20"/>
          <w:szCs w:val="20"/>
        </w:rPr>
      </w:pPr>
      <w:r>
        <w:rPr>
          <w:rFonts w:ascii="Arial" w:hAnsi="Arial" w:cs="Arial"/>
          <w:sz w:val="20"/>
          <w:szCs w:val="20"/>
        </w:rPr>
        <w:t>-  Pratiquer les dilemmes moraux et expériences de pensée suppose une grande maîtrise des techniques de débat de la part de l'enseignant.</w:t>
      </w:r>
    </w:p>
    <w:p w:rsidR="00E63E8B" w:rsidRDefault="0056360B">
      <w:pPr>
        <w:pStyle w:val="Standard"/>
        <w:spacing w:after="80"/>
        <w:jc w:val="both"/>
        <w:rPr>
          <w:rFonts w:hint="eastAsia"/>
        </w:rPr>
      </w:pPr>
      <w:r>
        <w:rPr>
          <w:rFonts w:ascii="Arial" w:hAnsi="Arial" w:cs="Arial"/>
          <w:sz w:val="20"/>
          <w:szCs w:val="20"/>
        </w:rPr>
        <w:t xml:space="preserve">-  Pratiquer les dilemmes moraux et expériences de pensée suppose une certaine connaissance des enjeux moraux et philosophiques : </w:t>
      </w:r>
      <w:proofErr w:type="spellStart"/>
      <w:r>
        <w:rPr>
          <w:rFonts w:ascii="Arial" w:hAnsi="Arial" w:cs="Arial"/>
          <w:sz w:val="20"/>
          <w:szCs w:val="20"/>
        </w:rPr>
        <w:t>déontologisme</w:t>
      </w:r>
      <w:proofErr w:type="spellEnd"/>
      <w:r>
        <w:rPr>
          <w:rFonts w:ascii="Arial" w:hAnsi="Arial" w:cs="Arial"/>
          <w:sz w:val="20"/>
          <w:szCs w:val="20"/>
        </w:rPr>
        <w:t xml:space="preserve"> (morale du devoir, fondée sur des principes, </w:t>
      </w:r>
      <w:proofErr w:type="spellStart"/>
      <w:r>
        <w:rPr>
          <w:rFonts w:ascii="Arial" w:hAnsi="Arial" w:cs="Arial"/>
          <w:i/>
          <w:iCs/>
          <w:sz w:val="20"/>
          <w:szCs w:val="20"/>
        </w:rPr>
        <w:t>déôn</w:t>
      </w:r>
      <w:proofErr w:type="spellEnd"/>
      <w:r>
        <w:rPr>
          <w:rFonts w:ascii="Arial" w:hAnsi="Arial" w:cs="Arial"/>
          <w:sz w:val="20"/>
          <w:szCs w:val="20"/>
        </w:rPr>
        <w:t xml:space="preserve"> en grec veut dire devoir), utilitarisme, </w:t>
      </w:r>
      <w:proofErr w:type="spellStart"/>
      <w:r>
        <w:rPr>
          <w:rFonts w:ascii="Arial" w:hAnsi="Arial" w:cs="Arial"/>
          <w:sz w:val="20"/>
          <w:szCs w:val="20"/>
        </w:rPr>
        <w:t>conséquentialisme</w:t>
      </w:r>
      <w:proofErr w:type="spellEnd"/>
      <w:r>
        <w:rPr>
          <w:rFonts w:ascii="Arial" w:hAnsi="Arial" w:cs="Arial"/>
          <w:sz w:val="20"/>
          <w:szCs w:val="20"/>
        </w:rPr>
        <w:t>, éthique des vertus…</w:t>
      </w:r>
    </w:p>
    <w:p w:rsidR="00E63E8B" w:rsidRDefault="00E63E8B">
      <w:pPr>
        <w:pStyle w:val="Standard"/>
        <w:spacing w:after="80"/>
        <w:jc w:val="both"/>
        <w:rPr>
          <w:rFonts w:ascii="Arial" w:hAnsi="Arial" w:cs="Arial"/>
          <w:sz w:val="20"/>
          <w:szCs w:val="20"/>
        </w:rPr>
      </w:pPr>
    </w:p>
    <w:p w:rsidR="00E63E8B" w:rsidRDefault="0056360B">
      <w:pPr>
        <w:pStyle w:val="Standard"/>
        <w:shd w:val="clear" w:color="auto" w:fill="011893"/>
        <w:spacing w:after="80"/>
        <w:jc w:val="both"/>
        <w:rPr>
          <w:rFonts w:ascii="Arial" w:hAnsi="Arial" w:cs="Arial"/>
          <w:sz w:val="20"/>
          <w:szCs w:val="20"/>
        </w:rPr>
      </w:pPr>
      <w:r>
        <w:rPr>
          <w:rFonts w:ascii="Arial" w:hAnsi="Arial" w:cs="Arial"/>
          <w:sz w:val="20"/>
          <w:szCs w:val="20"/>
        </w:rPr>
        <w:t xml:space="preserve">Bibliographie </w:t>
      </w:r>
    </w:p>
    <w:p w:rsidR="00E63E8B" w:rsidRDefault="0056360B">
      <w:pPr>
        <w:pStyle w:val="Standard"/>
        <w:spacing w:after="80"/>
        <w:jc w:val="both"/>
        <w:rPr>
          <w:rFonts w:ascii="Arial" w:hAnsi="Arial" w:cs="Arial"/>
          <w:sz w:val="20"/>
          <w:szCs w:val="20"/>
        </w:rPr>
      </w:pPr>
      <w:r>
        <w:rPr>
          <w:rFonts w:ascii="Arial" w:hAnsi="Arial" w:cs="Arial"/>
          <w:sz w:val="20"/>
          <w:szCs w:val="20"/>
        </w:rPr>
        <w:t>(Les ouvrages suivi d'un * sont les plus accessibles) :</w:t>
      </w:r>
    </w:p>
    <w:p w:rsidR="00E63E8B" w:rsidRDefault="0056360B">
      <w:pPr>
        <w:pStyle w:val="Standard"/>
        <w:spacing w:after="80"/>
        <w:jc w:val="both"/>
        <w:rPr>
          <w:rFonts w:hint="eastAsia"/>
        </w:rPr>
      </w:pPr>
      <w:r>
        <w:rPr>
          <w:rFonts w:ascii="Arial" w:hAnsi="Arial" w:cs="Arial"/>
          <w:sz w:val="20"/>
          <w:szCs w:val="20"/>
        </w:rPr>
        <w:t xml:space="preserve">- </w:t>
      </w:r>
      <w:proofErr w:type="spellStart"/>
      <w:r>
        <w:rPr>
          <w:rFonts w:ascii="Arial" w:hAnsi="Arial" w:cs="Arial"/>
          <w:sz w:val="20"/>
          <w:szCs w:val="20"/>
        </w:rPr>
        <w:t>Ruwen</w:t>
      </w:r>
      <w:proofErr w:type="spellEnd"/>
      <w:r>
        <w:rPr>
          <w:rFonts w:ascii="Arial" w:hAnsi="Arial" w:cs="Arial"/>
          <w:sz w:val="20"/>
          <w:szCs w:val="20"/>
        </w:rPr>
        <w:t xml:space="preserve"> </w:t>
      </w:r>
      <w:proofErr w:type="spellStart"/>
      <w:r>
        <w:rPr>
          <w:rFonts w:ascii="Arial" w:hAnsi="Arial" w:cs="Arial"/>
          <w:sz w:val="20"/>
          <w:szCs w:val="20"/>
        </w:rPr>
        <w:t>Ogien</w:t>
      </w:r>
      <w:proofErr w:type="spellEnd"/>
      <w:r>
        <w:rPr>
          <w:rFonts w:ascii="Arial" w:hAnsi="Arial" w:cs="Arial"/>
          <w:sz w:val="20"/>
          <w:szCs w:val="20"/>
        </w:rPr>
        <w:t xml:space="preserve"> : </w:t>
      </w:r>
      <w:r>
        <w:rPr>
          <w:rFonts w:ascii="Arial" w:hAnsi="Arial" w:cs="Arial"/>
          <w:i/>
          <w:iCs/>
          <w:sz w:val="20"/>
          <w:szCs w:val="20"/>
        </w:rPr>
        <w:t>L'influence des croissants chauds sur le bonté humaine</w:t>
      </w:r>
      <w:r>
        <w:rPr>
          <w:rFonts w:ascii="Arial" w:hAnsi="Arial" w:cs="Arial"/>
          <w:sz w:val="20"/>
          <w:szCs w:val="20"/>
        </w:rPr>
        <w:t xml:space="preserve"> *</w:t>
      </w:r>
    </w:p>
    <w:p w:rsidR="00E63E8B" w:rsidRDefault="0056360B">
      <w:pPr>
        <w:pStyle w:val="Standard"/>
        <w:spacing w:after="80"/>
        <w:jc w:val="both"/>
        <w:rPr>
          <w:rFonts w:hint="eastAsia"/>
        </w:rPr>
      </w:pPr>
      <w:r>
        <w:rPr>
          <w:rFonts w:ascii="Arial" w:hAnsi="Arial" w:cs="Arial"/>
          <w:sz w:val="20"/>
          <w:szCs w:val="20"/>
        </w:rPr>
        <w:t xml:space="preserve">- </w:t>
      </w:r>
      <w:proofErr w:type="spellStart"/>
      <w:r>
        <w:rPr>
          <w:rFonts w:ascii="Arial" w:hAnsi="Arial" w:cs="Arial"/>
          <w:sz w:val="20"/>
          <w:szCs w:val="20"/>
        </w:rPr>
        <w:t>Ruwen</w:t>
      </w:r>
      <w:proofErr w:type="spellEnd"/>
      <w:r>
        <w:rPr>
          <w:rFonts w:ascii="Arial" w:hAnsi="Arial" w:cs="Arial"/>
          <w:sz w:val="20"/>
          <w:szCs w:val="20"/>
        </w:rPr>
        <w:t xml:space="preserve"> </w:t>
      </w:r>
      <w:proofErr w:type="spellStart"/>
      <w:r>
        <w:rPr>
          <w:rFonts w:ascii="Arial" w:hAnsi="Arial" w:cs="Arial"/>
          <w:sz w:val="20"/>
          <w:szCs w:val="20"/>
        </w:rPr>
        <w:t>Ogien</w:t>
      </w:r>
      <w:proofErr w:type="spellEnd"/>
      <w:r>
        <w:rPr>
          <w:rFonts w:ascii="Arial" w:hAnsi="Arial" w:cs="Arial"/>
          <w:sz w:val="20"/>
          <w:szCs w:val="20"/>
        </w:rPr>
        <w:t xml:space="preserve"> : </w:t>
      </w:r>
      <w:r>
        <w:rPr>
          <w:rFonts w:ascii="Arial" w:hAnsi="Arial" w:cs="Arial"/>
          <w:i/>
          <w:iCs/>
          <w:sz w:val="20"/>
          <w:szCs w:val="20"/>
        </w:rPr>
        <w:t>L'éthique aujourd'hui, minimalistes et maximalistes</w:t>
      </w:r>
    </w:p>
    <w:p w:rsidR="00E63E8B" w:rsidRDefault="0056360B">
      <w:pPr>
        <w:pStyle w:val="Standard"/>
        <w:spacing w:after="80"/>
        <w:jc w:val="both"/>
        <w:rPr>
          <w:rFonts w:hint="eastAsia"/>
        </w:rPr>
      </w:pPr>
      <w:r>
        <w:rPr>
          <w:rFonts w:ascii="Arial" w:hAnsi="Arial" w:cs="Arial"/>
          <w:sz w:val="20"/>
          <w:szCs w:val="20"/>
        </w:rPr>
        <w:t xml:space="preserve">- Kant : </w:t>
      </w:r>
      <w:r>
        <w:rPr>
          <w:rFonts w:ascii="Arial" w:hAnsi="Arial" w:cs="Arial"/>
          <w:i/>
          <w:iCs/>
          <w:sz w:val="20"/>
          <w:szCs w:val="20"/>
        </w:rPr>
        <w:t>Critique de la Raison pratique</w:t>
      </w:r>
    </w:p>
    <w:p w:rsidR="00E63E8B" w:rsidRDefault="0056360B">
      <w:pPr>
        <w:pStyle w:val="Standard"/>
        <w:spacing w:after="80"/>
        <w:jc w:val="both"/>
        <w:rPr>
          <w:rFonts w:hint="eastAsia"/>
        </w:rPr>
      </w:pPr>
      <w:r>
        <w:rPr>
          <w:rFonts w:ascii="Arial" w:hAnsi="Arial" w:cs="Arial"/>
          <w:color w:val="000000"/>
          <w:sz w:val="20"/>
          <w:szCs w:val="20"/>
        </w:rPr>
        <w:t>- Monique Canto-</w:t>
      </w:r>
      <w:proofErr w:type="spellStart"/>
      <w:r>
        <w:rPr>
          <w:rFonts w:ascii="Arial" w:hAnsi="Arial" w:cs="Arial"/>
          <w:color w:val="000000"/>
          <w:sz w:val="20"/>
          <w:szCs w:val="20"/>
        </w:rPr>
        <w:t>Sperber</w:t>
      </w:r>
      <w:proofErr w:type="spellEnd"/>
      <w:r>
        <w:rPr>
          <w:rFonts w:ascii="Arial" w:hAnsi="Arial" w:cs="Arial"/>
          <w:color w:val="000000"/>
          <w:sz w:val="20"/>
          <w:szCs w:val="20"/>
        </w:rPr>
        <w:t xml:space="preserve">, </w:t>
      </w:r>
      <w:proofErr w:type="spellStart"/>
      <w:r>
        <w:rPr>
          <w:rFonts w:ascii="Arial" w:hAnsi="Arial" w:cs="Arial"/>
          <w:color w:val="000000"/>
          <w:sz w:val="20"/>
          <w:szCs w:val="20"/>
        </w:rPr>
        <w:t>Ruwen</w:t>
      </w:r>
      <w:proofErr w:type="spellEnd"/>
      <w:r>
        <w:rPr>
          <w:rFonts w:ascii="Arial" w:hAnsi="Arial" w:cs="Arial"/>
          <w:color w:val="000000"/>
          <w:sz w:val="20"/>
          <w:szCs w:val="20"/>
        </w:rPr>
        <w:t xml:space="preserve"> </w:t>
      </w:r>
      <w:proofErr w:type="spellStart"/>
      <w:r>
        <w:rPr>
          <w:rFonts w:ascii="Arial" w:hAnsi="Arial" w:cs="Arial"/>
          <w:color w:val="000000"/>
          <w:sz w:val="20"/>
          <w:szCs w:val="20"/>
        </w:rPr>
        <w:t>Ogien</w:t>
      </w:r>
      <w:proofErr w:type="spellEnd"/>
      <w:r>
        <w:rPr>
          <w:rFonts w:ascii="Arial" w:hAnsi="Arial" w:cs="Arial"/>
          <w:color w:val="000000"/>
          <w:sz w:val="20"/>
          <w:szCs w:val="20"/>
        </w:rPr>
        <w:t xml:space="preserve"> : </w:t>
      </w:r>
      <w:r>
        <w:rPr>
          <w:rFonts w:ascii="Arial" w:hAnsi="Arial" w:cs="Arial"/>
          <w:i/>
          <w:iCs/>
          <w:color w:val="000000"/>
          <w:sz w:val="20"/>
          <w:szCs w:val="20"/>
        </w:rPr>
        <w:t>Qu'est-ce que la philosophie morale</w:t>
      </w:r>
      <w:proofErr w:type="gramStart"/>
      <w:r>
        <w:rPr>
          <w:rFonts w:ascii="Arial" w:hAnsi="Arial" w:cs="Arial"/>
          <w:i/>
          <w:iCs/>
          <w:color w:val="000000"/>
          <w:sz w:val="20"/>
          <w:szCs w:val="20"/>
        </w:rPr>
        <w:t> ?*</w:t>
      </w:r>
      <w:proofErr w:type="gramEnd"/>
      <w:r>
        <w:rPr>
          <w:rFonts w:ascii="Arial" w:hAnsi="Arial" w:cs="Arial"/>
          <w:color w:val="000000"/>
          <w:sz w:val="20"/>
          <w:szCs w:val="20"/>
        </w:rPr>
        <w:t xml:space="preserve"> PUF, collection Que sais-je.</w:t>
      </w:r>
    </w:p>
    <w:p w:rsidR="00E63E8B" w:rsidRDefault="0056360B">
      <w:pPr>
        <w:pStyle w:val="Standard"/>
        <w:spacing w:after="80"/>
        <w:jc w:val="both"/>
        <w:rPr>
          <w:rFonts w:hint="eastAsia"/>
        </w:rPr>
      </w:pPr>
      <w:r>
        <w:rPr>
          <w:rFonts w:ascii="Arial" w:hAnsi="Arial" w:cs="Arial"/>
          <w:color w:val="000000"/>
          <w:sz w:val="20"/>
          <w:szCs w:val="20"/>
        </w:rPr>
        <w:t xml:space="preserve">- Michael J. Sandel : </w:t>
      </w:r>
      <w:proofErr w:type="gramStart"/>
      <w:r>
        <w:rPr>
          <w:rFonts w:ascii="Arial" w:hAnsi="Arial" w:cs="Arial"/>
          <w:i/>
          <w:iCs/>
          <w:color w:val="000000"/>
          <w:sz w:val="20"/>
          <w:szCs w:val="20"/>
        </w:rPr>
        <w:t>Justice</w:t>
      </w:r>
      <w:r>
        <w:rPr>
          <w:rFonts w:ascii="Arial" w:hAnsi="Arial" w:cs="Arial"/>
          <w:color w:val="000000"/>
          <w:sz w:val="20"/>
          <w:szCs w:val="20"/>
        </w:rPr>
        <w:t>.*</w:t>
      </w:r>
      <w:proofErr w:type="gramEnd"/>
    </w:p>
    <w:p w:rsidR="00E63E8B" w:rsidRDefault="00E63E8B">
      <w:pPr>
        <w:pStyle w:val="Standard"/>
        <w:jc w:val="both"/>
        <w:rPr>
          <w:rFonts w:ascii="Arial" w:hAnsi="Arial" w:cs="Arial"/>
          <w:sz w:val="20"/>
          <w:szCs w:val="20"/>
        </w:rPr>
      </w:pPr>
    </w:p>
    <w:p w:rsidR="00E63E8B" w:rsidRDefault="00E63E8B">
      <w:pPr>
        <w:pStyle w:val="Standard"/>
        <w:jc w:val="both"/>
        <w:rPr>
          <w:rFonts w:ascii="Arial" w:hAnsi="Arial" w:cs="Arial"/>
          <w:color w:val="FF00FF"/>
          <w:sz w:val="20"/>
          <w:szCs w:val="20"/>
        </w:rPr>
      </w:pPr>
    </w:p>
    <w:p w:rsidR="00E63E8B" w:rsidRDefault="00E63E8B">
      <w:pPr>
        <w:pStyle w:val="Standard"/>
        <w:rPr>
          <w:rFonts w:ascii="Arial" w:hAnsi="Arial" w:cs="Arial"/>
        </w:rPr>
      </w:pPr>
    </w:p>
    <w:sectPr w:rsidR="00E63E8B">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02A" w:rsidRDefault="002B402A">
      <w:pPr>
        <w:rPr>
          <w:rFonts w:hint="eastAsia"/>
        </w:rPr>
      </w:pPr>
      <w:r>
        <w:separator/>
      </w:r>
    </w:p>
  </w:endnote>
  <w:endnote w:type="continuationSeparator" w:id="0">
    <w:p w:rsidR="002B402A" w:rsidRDefault="002B402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Liberation Sans">
    <w:altName w:val="Arial"/>
    <w:panose1 w:val="020B0604020202020204"/>
    <w:charset w:val="00"/>
    <w:family w:val="swiss"/>
    <w:pitch w:val="variable"/>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CDE" w:rsidRDefault="005E0CDE">
    <w:pPr>
      <w:pStyle w:val="Pieddepage"/>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D5" w:rsidRDefault="002B402A">
    <w:pPr>
      <w:pStyle w:val="Pieddepage"/>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CDE" w:rsidRDefault="005E0CDE">
    <w:pPr>
      <w:pStyle w:val="Pieddepag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02A" w:rsidRDefault="002B402A">
      <w:pPr>
        <w:rPr>
          <w:rFonts w:hint="eastAsia"/>
        </w:rPr>
      </w:pPr>
      <w:r>
        <w:rPr>
          <w:color w:val="000000"/>
        </w:rPr>
        <w:separator/>
      </w:r>
    </w:p>
  </w:footnote>
  <w:footnote w:type="continuationSeparator" w:id="0">
    <w:p w:rsidR="002B402A" w:rsidRDefault="002B402A">
      <w:pPr>
        <w:rPr>
          <w:rFonts w:hint="eastAsia"/>
        </w:rPr>
      </w:pPr>
      <w:r>
        <w:continuationSeparator/>
      </w:r>
    </w:p>
  </w:footnote>
  <w:footnote w:id="1">
    <w:p w:rsidR="00E63E8B" w:rsidRDefault="0056360B">
      <w:pPr>
        <w:pStyle w:val="Footnote"/>
        <w:rPr>
          <w:rFonts w:hint="eastAsia"/>
        </w:rPr>
      </w:pPr>
      <w:r>
        <w:rPr>
          <w:rStyle w:val="Appelnotedebasdep"/>
        </w:rPr>
        <w:footnoteRef/>
      </w:r>
      <w:r>
        <w:t xml:space="preserve">Voire fiches sur les pratiques du débat. </w:t>
      </w:r>
      <w:r w:rsidRPr="004505EE">
        <w:rPr>
          <w:rStyle w:val="Lienhypertexte"/>
        </w:rPr>
        <w:t>https://enseignement-moral-civique-pedagogie.web.ac-grenoble.fr/les-pedagogies-actives</w:t>
      </w:r>
    </w:p>
  </w:footnote>
  <w:footnote w:id="2">
    <w:p w:rsidR="00E63E8B" w:rsidRDefault="0056360B">
      <w:pPr>
        <w:pStyle w:val="Footnote"/>
        <w:rPr>
          <w:rFonts w:hint="eastAsia"/>
        </w:rPr>
      </w:pPr>
      <w:r>
        <w:rPr>
          <w:rStyle w:val="Appelnotedebasdep"/>
        </w:rPr>
        <w:footnoteRef/>
      </w:r>
      <w:r>
        <w:t>Cf bibliographie</w:t>
      </w:r>
    </w:p>
  </w:footnote>
  <w:footnote w:id="3">
    <w:p w:rsidR="00E63E8B" w:rsidRDefault="0056360B">
      <w:pPr>
        <w:pStyle w:val="Footnote"/>
        <w:rPr>
          <w:rFonts w:hint="eastAsia"/>
        </w:rPr>
      </w:pPr>
      <w:r>
        <w:rPr>
          <w:rStyle w:val="Appelnotedebasdep"/>
        </w:rPr>
        <w:footnoteRef/>
      </w:r>
      <w:r>
        <w:t xml:space="preserve">Platon, </w:t>
      </w:r>
      <w:r>
        <w:rPr>
          <w:i/>
          <w:iCs/>
        </w:rPr>
        <w:t>La République</w:t>
      </w:r>
      <w:r>
        <w:t>, livre 2.</w:t>
      </w:r>
    </w:p>
    <w:p w:rsidR="004505EE" w:rsidRDefault="004505EE">
      <w:pPr>
        <w:pStyle w:val="Footnote"/>
        <w:rPr>
          <w:rFonts w:hint="eastAsia"/>
        </w:rPr>
      </w:pPr>
    </w:p>
    <w:p w:rsidR="004505EE" w:rsidRDefault="004505EE" w:rsidP="004505EE">
      <w:pPr>
        <w:pStyle w:val="Pieddepage"/>
        <w:rPr>
          <w:rFonts w:hint="eastAsia"/>
          <w:color w:val="808080"/>
        </w:rPr>
      </w:pPr>
      <w:r>
        <w:rPr>
          <w:color w:val="808080"/>
        </w:rPr>
        <w:t xml:space="preserve">Marion </w:t>
      </w:r>
      <w:r>
        <w:rPr>
          <w:color w:val="808080"/>
        </w:rPr>
        <w:t>Boulnois, professeur de philosophie, professeur formateur académique.</w:t>
      </w:r>
    </w:p>
    <w:p w:rsidR="004505EE" w:rsidRDefault="004505EE" w:rsidP="004505EE">
      <w:pPr>
        <w:pStyle w:val="Footnote"/>
        <w:ind w:left="0" w:firstLine="0"/>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CDE" w:rsidRDefault="005E0CDE">
    <w:pPr>
      <w:pStyle w:val="En-tt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D5" w:rsidRDefault="002B402A">
    <w:pPr>
      <w:pStyle w:val="En-tt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CDE" w:rsidRDefault="005E0CDE">
    <w:pPr>
      <w:pStyle w:val="En-tt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3"/>
  <w:displayBackgroundShap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E8B"/>
    <w:rsid w:val="002B402A"/>
    <w:rsid w:val="004505EE"/>
    <w:rsid w:val="0056360B"/>
    <w:rsid w:val="005E0CDE"/>
    <w:rsid w:val="00D04231"/>
    <w:rsid w:val="00E63E8B"/>
    <w:rsid w:val="00F352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17B526-2ED1-3644-BE52-58718B72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ial Unicode MS" w:hAnsi="Liberation Serif" w:cs="Arial Unicode M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Liberation Sans" w:hAnsi="Liberation Sans" w:cs="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339" w:hanging="339"/>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Appelnotedebasdep">
    <w:name w:val="footnote reference"/>
    <w:basedOn w:val="Policepardfaut"/>
    <w:rPr>
      <w:position w:val="0"/>
      <w:vertAlign w:val="superscript"/>
    </w:rPr>
  </w:style>
  <w:style w:type="paragraph" w:styleId="En-tte">
    <w:name w:val="header"/>
    <w:basedOn w:val="Normal"/>
    <w:pPr>
      <w:tabs>
        <w:tab w:val="center" w:pos="4536"/>
        <w:tab w:val="right" w:pos="9072"/>
      </w:tabs>
    </w:pPr>
    <w:rPr>
      <w:rFonts w:cs="Mangal"/>
      <w:szCs w:val="21"/>
    </w:rPr>
  </w:style>
  <w:style w:type="character" w:customStyle="1" w:styleId="En-tteCar">
    <w:name w:val="En-tête Car"/>
    <w:basedOn w:val="Policepardfaut"/>
    <w:rPr>
      <w:rFonts w:cs="Mangal"/>
      <w:szCs w:val="21"/>
    </w:rPr>
  </w:style>
  <w:style w:type="paragraph" w:styleId="Pieddepage">
    <w:name w:val="footer"/>
    <w:basedOn w:val="Normal"/>
    <w:pPr>
      <w:tabs>
        <w:tab w:val="center" w:pos="4536"/>
        <w:tab w:val="right" w:pos="9072"/>
      </w:tabs>
    </w:pPr>
    <w:rPr>
      <w:rFonts w:cs="Mangal"/>
      <w:szCs w:val="21"/>
    </w:rPr>
  </w:style>
  <w:style w:type="character" w:customStyle="1" w:styleId="PieddepageCar">
    <w:name w:val="Pied de page Car"/>
    <w:basedOn w:val="Policepardfaut"/>
    <w:rPr>
      <w:rFonts w:cs="Mangal"/>
      <w:szCs w:val="21"/>
    </w:rPr>
  </w:style>
  <w:style w:type="character" w:styleId="Lienhypertexte">
    <w:name w:val="Hyperlink"/>
    <w:basedOn w:val="Policepardfaut"/>
    <w:rPr>
      <w:color w:val="0563C1"/>
      <w:u w:val="single"/>
    </w:rPr>
  </w:style>
  <w:style w:type="character" w:styleId="Mentionnonrsolue">
    <w:name w:val="Unresolved Mention"/>
    <w:basedOn w:val="Policepardfau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707</Words>
  <Characters>3889</Characters>
  <Application>Microsoft Office Word</Application>
  <DocSecurity>0</DocSecurity>
  <Lines>32</Lines>
  <Paragraphs>9</Paragraphs>
  <ScaleCrop>false</ScaleCrop>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Laurent Graziano</cp:lastModifiedBy>
  <cp:revision>2</cp:revision>
  <dcterms:created xsi:type="dcterms:W3CDTF">2018-09-04T20:02:00Z</dcterms:created>
  <dcterms:modified xsi:type="dcterms:W3CDTF">2018-09-04T20:02:00Z</dcterms:modified>
</cp:coreProperties>
</file>