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6AB1D" w14:textId="67D0A6AA" w:rsidR="00327CEE" w:rsidRPr="00327CEE" w:rsidRDefault="00327CEE" w:rsidP="00327CEE">
      <w:pPr>
        <w:jc w:val="center"/>
        <w:rPr>
          <w:rFonts w:ascii="Arial" w:hAnsi="Arial" w:cs="Arial"/>
          <w:b/>
          <w:bCs/>
        </w:rPr>
      </w:pPr>
      <w:bookmarkStart w:id="0" w:name="_Toc68533434"/>
      <w:r w:rsidRPr="00327CEE">
        <w:rPr>
          <w:rFonts w:ascii="Arial" w:hAnsi="Arial" w:cs="Arial"/>
          <w:b/>
          <w:bCs/>
        </w:rPr>
        <w:t>Modèle de convention générique de partenariat établissement - unité militaire</w:t>
      </w:r>
      <w:bookmarkEnd w:id="0"/>
    </w:p>
    <w:p w14:paraId="2BBF23BF" w14:textId="77777777" w:rsidR="00327CEE" w:rsidRPr="00E8630B" w:rsidRDefault="00327CEE" w:rsidP="00327CEE">
      <w:pPr>
        <w:pBdr>
          <w:top w:val="single" w:sz="4" w:space="1" w:color="auto"/>
          <w:left w:val="single" w:sz="4" w:space="4" w:color="auto"/>
          <w:bottom w:val="single" w:sz="4" w:space="1" w:color="auto"/>
          <w:right w:val="single" w:sz="4" w:space="4" w:color="auto"/>
        </w:pBdr>
        <w:spacing w:before="120" w:after="120"/>
        <w:rPr>
          <w:rFonts w:ascii="Arial" w:hAnsi="Arial"/>
          <w:color w:val="000000"/>
          <w:sz w:val="20"/>
          <w:szCs w:val="20"/>
        </w:rPr>
      </w:pPr>
      <w:r w:rsidRPr="00C97914">
        <w:rPr>
          <w:rFonts w:ascii="Arial" w:hAnsi="Arial"/>
          <w:color w:val="000000"/>
          <w:sz w:val="20"/>
          <w:szCs w:val="20"/>
        </w:rPr>
        <w:t xml:space="preserve">Une fois la convention signée celle-ci doit être </w:t>
      </w:r>
      <w:r w:rsidRPr="00E8630B">
        <w:rPr>
          <w:rFonts w:ascii="Arial" w:hAnsi="Arial"/>
          <w:color w:val="000000"/>
          <w:sz w:val="20"/>
          <w:szCs w:val="20"/>
        </w:rPr>
        <w:t>transmis</w:t>
      </w:r>
      <w:r w:rsidRPr="00C97914">
        <w:rPr>
          <w:rFonts w:ascii="Arial" w:hAnsi="Arial"/>
          <w:color w:val="000000"/>
          <w:sz w:val="20"/>
          <w:szCs w:val="20"/>
        </w:rPr>
        <w:t>e</w:t>
      </w:r>
      <w:r w:rsidRPr="00E8630B">
        <w:rPr>
          <w:rFonts w:ascii="Arial" w:hAnsi="Arial"/>
          <w:color w:val="000000"/>
          <w:sz w:val="20"/>
          <w:szCs w:val="20"/>
        </w:rPr>
        <w:t xml:space="preserve"> par les EPLE à la DIVET dans le cadre du contrôle de légalité des actes des EPLE, par </w:t>
      </w:r>
      <w:r w:rsidRPr="00C97914">
        <w:rPr>
          <w:rFonts w:ascii="Arial" w:hAnsi="Arial"/>
          <w:color w:val="000000"/>
          <w:sz w:val="20"/>
          <w:szCs w:val="20"/>
        </w:rPr>
        <w:t xml:space="preserve">Madame </w:t>
      </w:r>
      <w:r w:rsidRPr="00E8630B">
        <w:rPr>
          <w:rFonts w:ascii="Arial" w:hAnsi="Arial"/>
          <w:color w:val="000000"/>
          <w:sz w:val="20"/>
          <w:szCs w:val="20"/>
        </w:rPr>
        <w:t>la rectrice</w:t>
      </w:r>
      <w:r w:rsidRPr="00C97914">
        <w:rPr>
          <w:rFonts w:ascii="Arial" w:hAnsi="Arial"/>
          <w:color w:val="000000"/>
          <w:sz w:val="20"/>
          <w:szCs w:val="20"/>
        </w:rPr>
        <w:t>.</w:t>
      </w:r>
    </w:p>
    <w:p w14:paraId="5ECB104E" w14:textId="7B10EF04" w:rsidR="00327CEE" w:rsidRPr="00E8630B" w:rsidRDefault="00327CEE" w:rsidP="00327CEE">
      <w:pPr>
        <w:spacing w:before="120" w:after="120"/>
        <w:jc w:val="right"/>
        <w:rPr>
          <w:rFonts w:ascii="Arial" w:hAnsi="Arial"/>
          <w:sz w:val="20"/>
          <w:szCs w:val="20"/>
        </w:rPr>
      </w:pPr>
      <w:r>
        <w:rPr>
          <w:rFonts w:ascii="Arial" w:hAnsi="Arial"/>
          <w:sz w:val="20"/>
          <w:szCs w:val="20"/>
        </w:rPr>
        <w:t>Mis à jour avril 2021</w:t>
      </w:r>
    </w:p>
    <w:p w14:paraId="2F3D69D6" w14:textId="77777777" w:rsidR="00327CEE" w:rsidRPr="00C97914" w:rsidRDefault="00327CEE" w:rsidP="00327CEE">
      <w:pPr>
        <w:spacing w:before="120" w:after="120"/>
        <w:rPr>
          <w:rFonts w:ascii="Arial" w:hAnsi="Arial"/>
          <w:i/>
          <w:sz w:val="20"/>
          <w:szCs w:val="20"/>
        </w:rPr>
      </w:pPr>
      <w:r w:rsidRPr="00C97914">
        <w:rPr>
          <w:rFonts w:ascii="Arial" w:hAnsi="Arial"/>
          <w:noProof/>
          <w:sz w:val="20"/>
          <w:szCs w:val="20"/>
        </w:rPr>
        <mc:AlternateContent>
          <mc:Choice Requires="wps">
            <w:drawing>
              <wp:anchor distT="0" distB="0" distL="63500" distR="63500" simplePos="0" relativeHeight="251659264" behindDoc="0" locked="0" layoutInCell="1" allowOverlap="1" wp14:anchorId="40B804C0" wp14:editId="6E9B2126">
                <wp:simplePos x="0" y="0"/>
                <wp:positionH relativeFrom="margin">
                  <wp:posOffset>2779</wp:posOffset>
                </wp:positionH>
                <wp:positionV relativeFrom="paragraph">
                  <wp:posOffset>175774</wp:posOffset>
                </wp:positionV>
                <wp:extent cx="1374105" cy="605481"/>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105" cy="605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E8A1D" w14:textId="77777777" w:rsidR="00327CEE" w:rsidRDefault="00327CEE" w:rsidP="00327CEE">
                            <w:pPr>
                              <w:shd w:val="clear" w:color="auto" w:fill="FFFF0B"/>
                              <w:spacing w:line="276" w:lineRule="auto"/>
                              <w:jc w:val="center"/>
                            </w:pPr>
                            <w:r>
                              <w:t>Logo de</w:t>
                            </w:r>
                            <w:r>
                              <w:br/>
                              <w:t>l’établissement</w:t>
                            </w:r>
                            <w:r>
                              <w:br/>
                              <w:t>scolaire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804C0" id="_x0000_t202" coordsize="21600,21600" o:spt="202" path="m,l,21600r21600,l21600,xe">
                <v:stroke joinstyle="miter"/>
                <v:path gradientshapeok="t" o:connecttype="rect"/>
              </v:shapetype>
              <v:shape id="Text Box 72" o:spid="_x0000_s1026" type="#_x0000_t202" style="position:absolute;margin-left:.2pt;margin-top:13.85pt;width:108.2pt;height:47.7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7N02wEAAKEDAAAOAAAAZHJzL2Uyb0RvYy54bWysU9tu2zAMfR+wfxD0vthJLymMOMW2osOA&#13;&#10;7gK0+wBZlmJhlqhRSuzs60fJcdptb8NeBJo6PDqHpDe3o+3ZQWEw4Gq+XJScKSehNW5X829P929u&#13;&#10;OAtRuFb04FTNjyrw2+3rV5vBV2oFHfStQkYkLlSDr3kXo6+KIshOWREW4JWjSw1oRaRP3BUtioHY&#13;&#10;bV+syvK6GABbjyBVCJS9my75NvNrrWT8onVQkfU1J20xn5jPJp3FdiOqHQrfGXmSIf5BhRXG0aNn&#13;&#10;qjsRBduj+YvKGokQQMeFBFuA1kaq7IHcLMs/3Dx2wqvshZoT/LlN4f/Rys+Hr8hMW/P1BWdOWJrR&#13;&#10;kxojewcjW69SfwYfKoI9egLGkfI05+w1+AeQ3wNBiheYqSAkdDN8gpYIxT5Crhg12tQl8s2IhgZy&#13;&#10;PA8hPSoT98X6cllecSbp7rq8urxZJhWFqOZqjyF+UGBZCmqONOTMLg4PIU7QGZIec3Bv+p7yourd&#13;&#10;bwniTJmsPgmepMexGQmdLDXQHskHwrQ3tOcUdIA/ORtoZ2oefuwFKs76j46GkhZsDnAOmjkQTlJp&#13;&#10;zSNnU/g+Tou492h2HTFPbXXwlvqlTbbyrOKkk/YgN+O0s2nRXn5n1POftf0FAAD//wMAUEsDBBQA&#13;&#10;BgAIAAAAIQB6YPHI4gAAAAwBAAAPAAAAZHJzL2Rvd25yZXYueG1sTI/BTsMwEETvSPyDtUjcqBMD&#13;&#10;TZXGqVCrigPi0AJSj268xBGxHcVu6v49y6lcVlrN7Oy8apVszyYcQ+edhHyWAUPXeN25VsLnx/Zh&#13;&#10;ASxE5bTqvUMJFwywqm9vKlVqf3Y7nPaxZRTiQqkkmBiHkvPQGLQqzPyAjrRvP1oVaR1brkd1pnDb&#13;&#10;c5Flc25V5+iDUQOuDTY/+5OV8LUetm/pYNT79KxfN6LYXcYmSXl/lzZLGi9LYBFTvF7AHwP1h5qK&#13;&#10;Hf3J6cB6CU/kkyCKAhipIp8TzZFs4jEHXlf8P0T9CwAA//8DAFBLAQItABQABgAIAAAAIQC2gziS&#13;&#10;/gAAAOEBAAATAAAAAAAAAAAAAAAAAAAAAABbQ29udGVudF9UeXBlc10ueG1sUEsBAi0AFAAGAAgA&#13;&#10;AAAhADj9If/WAAAAlAEAAAsAAAAAAAAAAAAAAAAALwEAAF9yZWxzLy5yZWxzUEsBAi0AFAAGAAgA&#13;&#10;AAAhAM/3s3TbAQAAoQMAAA4AAAAAAAAAAAAAAAAALgIAAGRycy9lMm9Eb2MueG1sUEsBAi0AFAAG&#13;&#10;AAgAAAAhAHpg8cjiAAAADAEAAA8AAAAAAAAAAAAAAAAANQQAAGRycy9kb3ducmV2LnhtbFBLBQYA&#13;&#10;AAAABAAEAPMAAABEBQAAAAA=&#13;&#10;" filled="f" stroked="f">
                <v:path arrowok="t"/>
                <v:textbox inset="0,0,0,0">
                  <w:txbxContent>
                    <w:p w14:paraId="7FFE8A1D" w14:textId="77777777" w:rsidR="00327CEE" w:rsidRDefault="00327CEE" w:rsidP="00327CEE">
                      <w:pPr>
                        <w:shd w:val="clear" w:color="auto" w:fill="FFFF0B"/>
                        <w:spacing w:line="276" w:lineRule="auto"/>
                        <w:jc w:val="center"/>
                      </w:pPr>
                      <w:r>
                        <w:t>Logo de</w:t>
                      </w:r>
                      <w:r>
                        <w:br/>
                        <w:t>l’établissement</w:t>
                      </w:r>
                      <w:r>
                        <w:br/>
                        <w:t>scolaire</w:t>
                      </w:r>
                    </w:p>
                  </w:txbxContent>
                </v:textbox>
                <w10:wrap anchorx="margin"/>
              </v:shape>
            </w:pict>
          </mc:Fallback>
        </mc:AlternateContent>
      </w:r>
    </w:p>
    <w:p w14:paraId="621206FD" w14:textId="77777777" w:rsidR="00327CEE" w:rsidRPr="00C97914" w:rsidRDefault="00327CEE" w:rsidP="00327CEE">
      <w:pPr>
        <w:spacing w:before="120" w:after="120"/>
        <w:rPr>
          <w:rFonts w:ascii="Arial" w:hAnsi="Arial"/>
          <w:sz w:val="20"/>
          <w:szCs w:val="20"/>
        </w:rPr>
      </w:pPr>
      <w:r w:rsidRPr="00C97914">
        <w:rPr>
          <w:rFonts w:ascii="Arial" w:hAnsi="Arial"/>
          <w:noProof/>
          <w:sz w:val="20"/>
          <w:szCs w:val="20"/>
        </w:rPr>
        <mc:AlternateContent>
          <mc:Choice Requires="wps">
            <w:drawing>
              <wp:anchor distT="0" distB="0" distL="63500" distR="63500" simplePos="0" relativeHeight="251660288" behindDoc="0" locked="0" layoutInCell="1" allowOverlap="1" wp14:anchorId="5053A21E" wp14:editId="337F47B8">
                <wp:simplePos x="0" y="0"/>
                <wp:positionH relativeFrom="margin">
                  <wp:posOffset>3832397</wp:posOffset>
                </wp:positionH>
                <wp:positionV relativeFrom="paragraph">
                  <wp:posOffset>59226</wp:posOffset>
                </wp:positionV>
                <wp:extent cx="2011477" cy="432486"/>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1477" cy="432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A725" w14:textId="77777777" w:rsidR="00327CEE" w:rsidRDefault="00327CEE" w:rsidP="00327CEE">
                            <w:pPr>
                              <w:shd w:val="clear" w:color="auto" w:fill="FFFF0B"/>
                              <w:spacing w:line="276" w:lineRule="auto"/>
                              <w:jc w:val="center"/>
                            </w:pPr>
                            <w:r>
                              <w:t>Logo de l’unité</w:t>
                            </w:r>
                            <w:r>
                              <w:br/>
                              <w:t>militaire concernée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3A21E" id="Text Box 70" o:spid="_x0000_s1027" type="#_x0000_t202" style="position:absolute;margin-left:301.75pt;margin-top:4.65pt;width:158.4pt;height:34.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Wd3gEAAKgDAAAOAAAAZHJzL2Uyb0RvYy54bWysU8GO0zAQvSPxD5bvNE2ptquo6QpYLUJa&#13;&#10;YKVdPsBx7MYi9pix26R8PWOn6S5wQ1ysyXj85r03k+3NaHt2VBgMuJqXiyVnyklojdvX/NvT3Ztr&#13;&#10;zkIUrhU9OFXzkwr8Zvf61XbwlVpBB32rkBGIC9Xga97F6KuiCLJTVoQFeOXoUgNaEekT90WLYiB0&#13;&#10;2xer5fKqGABbjyBVCJS9nS75LuNrrWT8qnVQkfU1J24xn5jPJp3FbiuqPQrfGXmmIf6BhRXGUdML&#13;&#10;1K2Igh3Q/AVljUQIoONCgi1AayNV1kBqyuUfah474VXWQuYEf7Ep/D9Y+eX4gMy0Nd+UnDlhaUZP&#13;&#10;aozsPYxsk/0ZfKio7NFTYRwpT3POWoO/B/k9kIXFi5pkfahCqm6Gz9ASoDhEyC9GjTa5RLoZwdBA&#13;&#10;TpchpKaSkuRDud5sOJN0t367Wl9fpSkVoppfewzxowLLUlBzpCFndHG8D3EqnUtSMwd3pu/zoHv3&#13;&#10;W4IwUyazT4Qn6nFsxuxImfomMQ20J5KDMK0PrTsFHeBPzgZanZqHHweBirP+k6PZpD2bA5yDZg6E&#13;&#10;k/S05pGzKfwQp308eDT7jpAndx28I9u0yYqeWZzp0jpkT86rm/bt5Xeuev7Bdr8AAAD//wMAUEsD&#13;&#10;BBQABgAIAAAAIQDdhlrQ4wAAAA0BAAAPAAAAZHJzL2Rvd25yZXYueG1sTE89T8MwEN2R+A/WIbFR&#13;&#10;m5Q2bZpLhVpVDIihhUqMbmySiNiObDd1/z3HBMvpTu/d+yjXyfRs1D50ziI8TgQwbWunOtsgfLzv&#13;&#10;HhbAQpRWyd5ZjXDVAdbV7U0pC+Uudq/HQ2wYidhQSIQ2xqHgPNStNjJM3KAtYV/OGxnp9A1XXl5I&#13;&#10;3PQ8E2LOjewsObRy0JtW19+Hs0E4bobda/ps5ds4Uy/bLN9ffZ0Q7+/SdkXjeQUs6hT/PuC3A+WH&#13;&#10;ioKd3NmqwHqEuZjOiIqwnAIjfJkJWk4Ief4EvCr5/xbVDwAAAP//AwBQSwECLQAUAAYACAAAACEA&#13;&#10;toM4kv4AAADhAQAAEwAAAAAAAAAAAAAAAAAAAAAAW0NvbnRlbnRfVHlwZXNdLnhtbFBLAQItABQA&#13;&#10;BgAIAAAAIQA4/SH/1gAAAJQBAAALAAAAAAAAAAAAAAAAAC8BAABfcmVscy8ucmVsc1BLAQItABQA&#13;&#10;BgAIAAAAIQD5O+Wd3gEAAKgDAAAOAAAAAAAAAAAAAAAAAC4CAABkcnMvZTJvRG9jLnhtbFBLAQIt&#13;&#10;ABQABgAIAAAAIQDdhlrQ4wAAAA0BAAAPAAAAAAAAAAAAAAAAADgEAABkcnMvZG93bnJldi54bWxQ&#13;&#10;SwUGAAAAAAQABADzAAAASAUAAAAA&#13;&#10;" filled="f" stroked="f">
                <v:path arrowok="t"/>
                <v:textbox inset="0,0,0,0">
                  <w:txbxContent>
                    <w:p w14:paraId="6595A725" w14:textId="77777777" w:rsidR="00327CEE" w:rsidRDefault="00327CEE" w:rsidP="00327CEE">
                      <w:pPr>
                        <w:shd w:val="clear" w:color="auto" w:fill="FFFF0B"/>
                        <w:spacing w:line="276" w:lineRule="auto"/>
                        <w:jc w:val="center"/>
                      </w:pPr>
                      <w:r>
                        <w:t>Logo de l’unité</w:t>
                      </w:r>
                      <w:r>
                        <w:br/>
                        <w:t>militaire concernée</w:t>
                      </w:r>
                    </w:p>
                  </w:txbxContent>
                </v:textbox>
                <w10:wrap anchorx="margin"/>
              </v:shape>
            </w:pict>
          </mc:Fallback>
        </mc:AlternateContent>
      </w:r>
    </w:p>
    <w:p w14:paraId="68A3065A" w14:textId="77777777" w:rsidR="00327CEE" w:rsidRPr="00C97914" w:rsidRDefault="00327CEE" w:rsidP="00327CEE">
      <w:pPr>
        <w:spacing w:before="120" w:after="120"/>
        <w:rPr>
          <w:rFonts w:ascii="Arial" w:hAnsi="Arial"/>
          <w:sz w:val="20"/>
          <w:szCs w:val="20"/>
        </w:rPr>
      </w:pPr>
    </w:p>
    <w:p w14:paraId="5137A0DB" w14:textId="77777777" w:rsidR="00327CEE" w:rsidRPr="00C97914" w:rsidRDefault="00327CEE" w:rsidP="00327CEE">
      <w:pPr>
        <w:pStyle w:val="Corpsdutexte30"/>
        <w:shd w:val="clear" w:color="auto" w:fill="auto"/>
        <w:spacing w:before="120" w:after="120" w:line="240" w:lineRule="auto"/>
        <w:ind w:firstLine="0"/>
        <w:jc w:val="center"/>
        <w:rPr>
          <w:rStyle w:val="Corpsdutexte3Exact"/>
          <w:rFonts w:ascii="Arial" w:hAnsi="Arial" w:cs="Arial"/>
          <w:sz w:val="20"/>
          <w:szCs w:val="20"/>
        </w:rPr>
      </w:pPr>
    </w:p>
    <w:p w14:paraId="5E22DC8E" w14:textId="77777777" w:rsidR="00327CEE" w:rsidRPr="00C97914" w:rsidRDefault="00327CEE" w:rsidP="00327CEE">
      <w:pPr>
        <w:pStyle w:val="Corpsdutexte30"/>
        <w:shd w:val="clear" w:color="auto" w:fill="auto"/>
        <w:spacing w:before="120" w:after="120" w:line="240" w:lineRule="auto"/>
        <w:ind w:firstLine="0"/>
        <w:jc w:val="center"/>
        <w:rPr>
          <w:rStyle w:val="Corpsdutexte3Exact"/>
          <w:rFonts w:ascii="Arial" w:hAnsi="Arial" w:cs="Arial"/>
          <w:sz w:val="20"/>
          <w:szCs w:val="20"/>
        </w:rPr>
      </w:pPr>
    </w:p>
    <w:p w14:paraId="7A741C1C" w14:textId="77777777" w:rsidR="00327CEE" w:rsidRPr="00C97914" w:rsidRDefault="00327CEE" w:rsidP="00327CEE">
      <w:pPr>
        <w:pStyle w:val="Corpsdutexte30"/>
        <w:shd w:val="clear" w:color="auto" w:fill="auto"/>
        <w:spacing w:before="120" w:after="120" w:line="240" w:lineRule="auto"/>
        <w:ind w:firstLine="0"/>
        <w:jc w:val="center"/>
        <w:rPr>
          <w:rFonts w:ascii="Arial" w:hAnsi="Arial" w:cs="Arial"/>
          <w:sz w:val="20"/>
          <w:szCs w:val="20"/>
        </w:rPr>
      </w:pPr>
      <w:r w:rsidRPr="00C97914">
        <w:rPr>
          <w:rStyle w:val="Corpsdutexte3Exact"/>
          <w:rFonts w:ascii="Arial" w:hAnsi="Arial" w:cs="Arial"/>
          <w:sz w:val="20"/>
          <w:szCs w:val="20"/>
        </w:rPr>
        <w:t xml:space="preserve">Convention de partenariat </w:t>
      </w:r>
      <w:r w:rsidRPr="00C97914">
        <w:rPr>
          <w:rStyle w:val="Corpsdutexte25Exact"/>
          <w:rFonts w:ascii="Arial" w:hAnsi="Arial" w:cs="Arial"/>
          <w:sz w:val="20"/>
          <w:szCs w:val="20"/>
        </w:rPr>
        <w:t xml:space="preserve">dans le cadre de la mise en œuvre d’une </w:t>
      </w:r>
      <w:r w:rsidRPr="00C97914">
        <w:rPr>
          <w:rStyle w:val="Corpsdutexte3Exact"/>
          <w:rFonts w:ascii="Arial" w:hAnsi="Arial" w:cs="Arial"/>
          <w:sz w:val="20"/>
          <w:szCs w:val="20"/>
        </w:rPr>
        <w:t>Classe défense et sécurité globale</w:t>
      </w:r>
      <w:r w:rsidRPr="00C97914">
        <w:rPr>
          <w:rStyle w:val="Corpsdutexte3Exact"/>
          <w:rFonts w:ascii="Arial" w:hAnsi="Arial" w:cs="Arial"/>
          <w:sz w:val="20"/>
          <w:szCs w:val="20"/>
        </w:rPr>
        <w:br/>
        <w:t>(CDSG) ou Classe défense et citoyenneté (CDC)</w:t>
      </w:r>
    </w:p>
    <w:p w14:paraId="536746EC" w14:textId="77777777" w:rsidR="00327CEE" w:rsidRPr="00C97914" w:rsidRDefault="00327CEE" w:rsidP="00327CEE">
      <w:pPr>
        <w:spacing w:before="120" w:after="120"/>
        <w:rPr>
          <w:rFonts w:ascii="Arial" w:hAnsi="Arial"/>
          <w:b/>
          <w:sz w:val="20"/>
          <w:szCs w:val="20"/>
        </w:rPr>
      </w:pPr>
    </w:p>
    <w:p w14:paraId="3C18A32D" w14:textId="77777777" w:rsidR="00327CEE" w:rsidRPr="00C97914" w:rsidRDefault="00327CEE" w:rsidP="00327CEE">
      <w:pPr>
        <w:spacing w:before="120" w:after="120"/>
        <w:jc w:val="right"/>
        <w:rPr>
          <w:rFonts w:ascii="Arial" w:hAnsi="Arial"/>
          <w:sz w:val="20"/>
          <w:szCs w:val="20"/>
        </w:rPr>
      </w:pPr>
      <w:r w:rsidRPr="00C97914">
        <w:rPr>
          <w:rFonts w:ascii="Arial" w:hAnsi="Arial"/>
          <w:sz w:val="20"/>
          <w:szCs w:val="20"/>
        </w:rPr>
        <w:t xml:space="preserve">Le : </w:t>
      </w:r>
      <w:r w:rsidRPr="00C97914">
        <w:rPr>
          <w:rFonts w:ascii="Arial" w:hAnsi="Arial"/>
          <w:sz w:val="20"/>
          <w:szCs w:val="20"/>
          <w:highlight w:val="yellow"/>
        </w:rPr>
        <w:t>………</w:t>
      </w:r>
      <w:r w:rsidRPr="00C97914">
        <w:rPr>
          <w:rFonts w:ascii="Arial" w:hAnsi="Arial"/>
          <w:sz w:val="20"/>
          <w:szCs w:val="20"/>
        </w:rPr>
        <w:t xml:space="preserve"> </w:t>
      </w:r>
    </w:p>
    <w:p w14:paraId="1838CE37" w14:textId="77777777" w:rsidR="00327CEE" w:rsidRPr="00C97914" w:rsidRDefault="00327CEE" w:rsidP="00327CEE">
      <w:pPr>
        <w:spacing w:before="120" w:after="120"/>
        <w:jc w:val="right"/>
        <w:rPr>
          <w:rFonts w:ascii="Arial" w:hAnsi="Arial"/>
          <w:sz w:val="20"/>
          <w:szCs w:val="20"/>
        </w:rPr>
      </w:pPr>
      <w:proofErr w:type="gramStart"/>
      <w:r w:rsidRPr="00C97914">
        <w:rPr>
          <w:rFonts w:ascii="Arial" w:hAnsi="Arial"/>
          <w:sz w:val="20"/>
          <w:szCs w:val="20"/>
        </w:rPr>
        <w:t>à</w:t>
      </w:r>
      <w:proofErr w:type="gramEnd"/>
      <w:r w:rsidRPr="00C97914">
        <w:rPr>
          <w:rFonts w:ascii="Arial" w:hAnsi="Arial"/>
          <w:sz w:val="20"/>
          <w:szCs w:val="20"/>
        </w:rPr>
        <w:t xml:space="preserve"> </w:t>
      </w:r>
      <w:r w:rsidRPr="00C97914">
        <w:rPr>
          <w:rFonts w:ascii="Arial" w:hAnsi="Arial"/>
          <w:sz w:val="20"/>
          <w:szCs w:val="20"/>
          <w:highlight w:val="yellow"/>
        </w:rPr>
        <w:t>………</w:t>
      </w:r>
    </w:p>
    <w:p w14:paraId="564BD7CA" w14:textId="77777777" w:rsidR="00327CEE" w:rsidRPr="00C97914" w:rsidRDefault="00327CEE" w:rsidP="00327CEE">
      <w:pPr>
        <w:spacing w:before="120" w:after="120"/>
        <w:rPr>
          <w:rFonts w:ascii="Arial" w:hAnsi="Arial"/>
          <w:sz w:val="20"/>
          <w:szCs w:val="20"/>
        </w:rPr>
      </w:pPr>
    </w:p>
    <w:p w14:paraId="36A248FC"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ENTRE</w:t>
      </w:r>
    </w:p>
    <w:p w14:paraId="0AD6B4E8" w14:textId="77777777" w:rsidR="00327CEE" w:rsidRPr="00C97914" w:rsidRDefault="00327CEE" w:rsidP="00327CEE">
      <w:pPr>
        <w:spacing w:before="120" w:after="120"/>
        <w:jc w:val="both"/>
        <w:rPr>
          <w:rFonts w:ascii="Arial" w:hAnsi="Arial"/>
          <w:color w:val="000000"/>
          <w:sz w:val="20"/>
          <w:szCs w:val="20"/>
        </w:rPr>
      </w:pPr>
    </w:p>
    <w:p w14:paraId="69E6D516" w14:textId="77777777" w:rsidR="00327CEE" w:rsidRPr="00C97914" w:rsidRDefault="00327CEE" w:rsidP="00327CEE">
      <w:pPr>
        <w:spacing w:before="120" w:after="120"/>
        <w:jc w:val="both"/>
        <w:rPr>
          <w:rFonts w:ascii="Arial" w:hAnsi="Arial"/>
          <w:b/>
          <w:color w:val="000000"/>
          <w:sz w:val="20"/>
          <w:szCs w:val="20"/>
        </w:rPr>
      </w:pPr>
      <w:proofErr w:type="gramStart"/>
      <w:r w:rsidRPr="00C97914">
        <w:rPr>
          <w:rFonts w:ascii="Arial" w:hAnsi="Arial"/>
          <w:b/>
          <w:sz w:val="20"/>
          <w:szCs w:val="20"/>
        </w:rPr>
        <w:t>l’établissement</w:t>
      </w:r>
      <w:proofErr w:type="gramEnd"/>
      <w:r w:rsidRPr="00C97914">
        <w:rPr>
          <w:rFonts w:ascii="Arial" w:hAnsi="Arial"/>
          <w:b/>
          <w:sz w:val="20"/>
          <w:szCs w:val="20"/>
        </w:rPr>
        <w:t xml:space="preserve"> (ETAB) </w:t>
      </w:r>
    </w:p>
    <w:p w14:paraId="57899EA8" w14:textId="77777777" w:rsidR="00327CEE" w:rsidRPr="00C97914" w:rsidRDefault="00327CEE" w:rsidP="00327CEE">
      <w:pPr>
        <w:spacing w:before="120" w:after="120"/>
        <w:jc w:val="both"/>
        <w:rPr>
          <w:rFonts w:ascii="Arial" w:hAnsi="Arial"/>
          <w:color w:val="000000"/>
          <w:sz w:val="20"/>
          <w:szCs w:val="20"/>
        </w:rPr>
      </w:pPr>
    </w:p>
    <w:p w14:paraId="559881ED" w14:textId="77777777" w:rsidR="00327CEE" w:rsidRPr="00C97914" w:rsidRDefault="00327CEE" w:rsidP="00327CEE">
      <w:pPr>
        <w:spacing w:before="120" w:after="120"/>
        <w:jc w:val="both"/>
        <w:rPr>
          <w:rFonts w:ascii="Arial" w:hAnsi="Arial"/>
          <w:color w:val="000000"/>
          <w:sz w:val="20"/>
          <w:szCs w:val="20"/>
        </w:rPr>
      </w:pPr>
      <w:proofErr w:type="gramStart"/>
      <w:r w:rsidRPr="00C97914">
        <w:rPr>
          <w:rFonts w:ascii="Arial" w:hAnsi="Arial"/>
          <w:color w:val="000000"/>
          <w:sz w:val="20"/>
          <w:szCs w:val="20"/>
        </w:rPr>
        <w:t>représenté</w:t>
      </w:r>
      <w:proofErr w:type="gramEnd"/>
      <w:r w:rsidRPr="00C97914">
        <w:rPr>
          <w:rFonts w:ascii="Arial" w:hAnsi="Arial"/>
          <w:color w:val="000000"/>
          <w:sz w:val="20"/>
          <w:szCs w:val="20"/>
        </w:rPr>
        <w:t xml:space="preserve"> par son chef d’établissement en exercice, madame/monsieur……, principal/proviseur, ci-après dénommé « le collège/le lycée » autorisé par le conseil d’administration du </w:t>
      </w:r>
      <w:r w:rsidRPr="00C97914">
        <w:rPr>
          <w:rFonts w:ascii="Arial" w:hAnsi="Arial"/>
          <w:color w:val="000000"/>
          <w:sz w:val="20"/>
          <w:szCs w:val="20"/>
          <w:highlight w:val="yellow"/>
        </w:rPr>
        <w:t>….</w:t>
      </w:r>
    </w:p>
    <w:p w14:paraId="56BD3458" w14:textId="77777777" w:rsidR="00327CEE" w:rsidRPr="00C97914" w:rsidRDefault="00327CEE" w:rsidP="00327CEE">
      <w:pPr>
        <w:spacing w:before="120" w:after="120"/>
        <w:jc w:val="both"/>
        <w:rPr>
          <w:rFonts w:ascii="Arial" w:hAnsi="Arial"/>
          <w:color w:val="000000"/>
          <w:sz w:val="20"/>
          <w:szCs w:val="20"/>
        </w:rPr>
      </w:pPr>
    </w:p>
    <w:p w14:paraId="338DE63E"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ET</w:t>
      </w:r>
    </w:p>
    <w:p w14:paraId="65C69CEE" w14:textId="77777777" w:rsidR="00327CEE" w:rsidRPr="00C97914" w:rsidRDefault="00327CEE" w:rsidP="00327CEE">
      <w:pPr>
        <w:spacing w:before="120" w:after="120"/>
        <w:jc w:val="both"/>
        <w:rPr>
          <w:rFonts w:ascii="Arial" w:hAnsi="Arial"/>
          <w:color w:val="000000"/>
          <w:sz w:val="20"/>
          <w:szCs w:val="20"/>
        </w:rPr>
      </w:pPr>
    </w:p>
    <w:p w14:paraId="0F7F5073" w14:textId="77777777" w:rsidR="00327CEE" w:rsidRPr="00C97914" w:rsidRDefault="00327CEE" w:rsidP="00327CEE">
      <w:pPr>
        <w:spacing w:before="120" w:after="120"/>
        <w:jc w:val="both"/>
        <w:rPr>
          <w:rFonts w:ascii="Arial" w:hAnsi="Arial"/>
          <w:b/>
          <w:color w:val="000000"/>
          <w:sz w:val="20"/>
          <w:szCs w:val="20"/>
        </w:rPr>
      </w:pPr>
      <w:proofErr w:type="gramStart"/>
      <w:r w:rsidRPr="00C97914">
        <w:rPr>
          <w:rFonts w:ascii="Arial" w:hAnsi="Arial"/>
          <w:b/>
          <w:sz w:val="20"/>
          <w:szCs w:val="20"/>
        </w:rPr>
        <w:t>l’unité</w:t>
      </w:r>
      <w:proofErr w:type="gramEnd"/>
      <w:r w:rsidRPr="00C97914">
        <w:rPr>
          <w:rFonts w:ascii="Arial" w:hAnsi="Arial"/>
          <w:b/>
          <w:sz w:val="20"/>
          <w:szCs w:val="20"/>
        </w:rPr>
        <w:t xml:space="preserve"> militaire (UM)</w:t>
      </w:r>
    </w:p>
    <w:p w14:paraId="223DF42A" w14:textId="77777777" w:rsidR="00327CEE" w:rsidRPr="00C97914" w:rsidRDefault="00327CEE" w:rsidP="00327CEE">
      <w:pPr>
        <w:spacing w:before="120" w:after="120"/>
        <w:jc w:val="both"/>
        <w:rPr>
          <w:rFonts w:ascii="Arial" w:hAnsi="Arial"/>
          <w:color w:val="000000"/>
          <w:sz w:val="20"/>
          <w:szCs w:val="20"/>
        </w:rPr>
      </w:pPr>
    </w:p>
    <w:p w14:paraId="3DCCC56D" w14:textId="77777777" w:rsidR="00327CEE" w:rsidRPr="00C97914" w:rsidRDefault="00327CEE" w:rsidP="00327CEE">
      <w:pPr>
        <w:spacing w:before="120" w:after="120"/>
        <w:jc w:val="both"/>
        <w:rPr>
          <w:rFonts w:ascii="Arial" w:hAnsi="Arial"/>
          <w:color w:val="000000"/>
          <w:sz w:val="20"/>
          <w:szCs w:val="20"/>
        </w:rPr>
      </w:pPr>
      <w:proofErr w:type="gramStart"/>
      <w:r w:rsidRPr="00C97914">
        <w:rPr>
          <w:rFonts w:ascii="Arial" w:hAnsi="Arial"/>
          <w:color w:val="000000"/>
          <w:sz w:val="20"/>
          <w:szCs w:val="20"/>
        </w:rPr>
        <w:t>représenté</w:t>
      </w:r>
      <w:proofErr w:type="gramEnd"/>
      <w:r w:rsidRPr="00C97914">
        <w:rPr>
          <w:rFonts w:ascii="Arial" w:hAnsi="Arial"/>
          <w:color w:val="000000"/>
          <w:sz w:val="20"/>
          <w:szCs w:val="20"/>
        </w:rPr>
        <w:t>(e) par (le chef de corps ou le commandant de l’unité militaire)</w:t>
      </w:r>
    </w:p>
    <w:p w14:paraId="73BEBC17" w14:textId="77777777" w:rsidR="00327CEE" w:rsidRPr="00C97914" w:rsidRDefault="00327CEE" w:rsidP="00327CEE">
      <w:pPr>
        <w:spacing w:before="120" w:after="120"/>
        <w:rPr>
          <w:rFonts w:ascii="Arial" w:hAnsi="Arial"/>
          <w:sz w:val="20"/>
          <w:szCs w:val="20"/>
        </w:rPr>
      </w:pPr>
    </w:p>
    <w:p w14:paraId="7742A1DB"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Vu la convention-cadre du 8 mars 2011 relative au développement de partenariats pour l’égalité des chances entre les ministères de la défense et de l’éducation nationale ;</w:t>
      </w:r>
    </w:p>
    <w:p w14:paraId="52485727" w14:textId="77777777" w:rsidR="00327CEE" w:rsidRPr="00C97914" w:rsidRDefault="00327CEE" w:rsidP="00327CEE">
      <w:pPr>
        <w:pStyle w:val="Corpsdutexte80"/>
        <w:shd w:val="clear" w:color="auto" w:fill="auto"/>
        <w:spacing w:after="120" w:line="240" w:lineRule="auto"/>
        <w:ind w:firstLine="29"/>
        <w:rPr>
          <w:rFonts w:ascii="Arial" w:hAnsi="Arial" w:cs="Arial"/>
          <w:sz w:val="20"/>
          <w:szCs w:val="20"/>
        </w:rPr>
      </w:pPr>
      <w:r w:rsidRPr="00C97914">
        <w:rPr>
          <w:rStyle w:val="Corpsdutexte8Exact"/>
          <w:rFonts w:ascii="Arial" w:hAnsi="Arial" w:cs="Arial"/>
          <w:sz w:val="20"/>
          <w:szCs w:val="20"/>
        </w:rPr>
        <w:t>Vu le protocole interministériel développant les liens entre la jeunesse, la défense et la sécurité nationale du 20 mai 2016, signé entre le ministère de la défense, le ministère de l’Éducation nationale, de l’enseignement supérieur et de la recherche, et le ministère de l’Agriculture, de l’agroalimentaire et de la forêt ;</w:t>
      </w:r>
    </w:p>
    <w:p w14:paraId="3C44521A"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Vu l’avis pédagogique favorable de l’inspecteur d’académie-inspecteur pédagogique régional (IA-IPR) en charge de la mission éducation-défense représentant le recteur au sein du trinôme ;</w:t>
      </w:r>
      <w:r w:rsidRPr="00C97914">
        <w:rPr>
          <w:rStyle w:val="Corpsdutexte8Exact"/>
          <w:rFonts w:ascii="Arial" w:hAnsi="Arial" w:cs="Arial"/>
          <w:sz w:val="20"/>
          <w:szCs w:val="20"/>
        </w:rPr>
        <w:t xml:space="preserve"> il a été convenu ce qui suit :</w:t>
      </w:r>
    </w:p>
    <w:p w14:paraId="240E8E9B" w14:textId="77777777" w:rsidR="00327CEE" w:rsidRPr="00C97914" w:rsidRDefault="00327CEE" w:rsidP="00327CEE">
      <w:pPr>
        <w:spacing w:before="120" w:after="120"/>
        <w:jc w:val="both"/>
        <w:rPr>
          <w:rFonts w:ascii="Arial" w:hAnsi="Arial"/>
          <w:color w:val="000000"/>
          <w:sz w:val="20"/>
          <w:szCs w:val="20"/>
        </w:rPr>
      </w:pPr>
    </w:p>
    <w:p w14:paraId="5D819E02"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b/>
          <w:color w:val="000000"/>
          <w:sz w:val="20"/>
          <w:szCs w:val="20"/>
        </w:rPr>
        <w:t>Article 1</w:t>
      </w:r>
      <w:r w:rsidRPr="00C97914">
        <w:rPr>
          <w:rFonts w:ascii="Arial" w:hAnsi="Arial"/>
          <w:color w:val="000000"/>
          <w:sz w:val="20"/>
          <w:szCs w:val="20"/>
        </w:rPr>
        <w:t> : Objet de la convention</w:t>
      </w:r>
    </w:p>
    <w:p w14:paraId="50979A6D" w14:textId="77777777" w:rsidR="00327CEE" w:rsidRPr="00C97914" w:rsidRDefault="00327CEE" w:rsidP="00327CEE">
      <w:pPr>
        <w:pStyle w:val="Corpsdutexte20"/>
        <w:shd w:val="clear" w:color="auto" w:fill="auto"/>
        <w:spacing w:before="120" w:after="120" w:line="240" w:lineRule="auto"/>
        <w:ind w:firstLine="0"/>
        <w:jc w:val="both"/>
        <w:rPr>
          <w:rFonts w:ascii="Arial" w:hAnsi="Arial" w:cs="Arial"/>
          <w:sz w:val="20"/>
          <w:szCs w:val="20"/>
        </w:rPr>
      </w:pPr>
      <w:r w:rsidRPr="00C97914">
        <w:rPr>
          <w:rFonts w:ascii="Arial" w:hAnsi="Arial" w:cs="Arial"/>
          <w:color w:val="000000"/>
          <w:sz w:val="20"/>
          <w:szCs w:val="20"/>
        </w:rPr>
        <w:t>l’ETAB</w:t>
      </w:r>
      <w:r w:rsidRPr="00C97914">
        <w:rPr>
          <w:rFonts w:ascii="Arial" w:hAnsi="Arial" w:cs="Arial"/>
          <w:sz w:val="20"/>
          <w:szCs w:val="20"/>
        </w:rPr>
        <w:t xml:space="preserve"> et l’UM concluent la présente convention de partenariat dans le cadre de la mise en œuvre d’une classe de défense et sécurité globale (CDSG) ou classe défense et citoyenneté (CDC) </w:t>
      </w:r>
      <w:r w:rsidRPr="00C97914">
        <w:rPr>
          <w:rFonts w:ascii="Arial" w:hAnsi="Arial" w:cs="Arial"/>
          <w:color w:val="000000"/>
          <w:sz w:val="20"/>
          <w:szCs w:val="20"/>
        </w:rPr>
        <w:t xml:space="preserve">ou d’une option défense </w:t>
      </w:r>
      <w:r w:rsidRPr="00C97914">
        <w:rPr>
          <w:rFonts w:ascii="Arial" w:hAnsi="Arial" w:cs="Arial"/>
          <w:sz w:val="20"/>
          <w:szCs w:val="20"/>
        </w:rPr>
        <w:t xml:space="preserve">ou d’un dispositif en lien avec l’enseignement de défense pour, d’une part, faire connaître aux élèves les acteurs et les enjeux de la défense et de la sécurité, favoriser la réussite scolaire, la </w:t>
      </w:r>
      <w:r w:rsidRPr="00C97914">
        <w:rPr>
          <w:rFonts w:ascii="Arial" w:hAnsi="Arial" w:cs="Arial"/>
          <w:sz w:val="20"/>
          <w:szCs w:val="20"/>
        </w:rPr>
        <w:lastRenderedPageBreak/>
        <w:t>motivation scolaire et les apprentissages, et, d’autre part, pour favoriser le rayonnement des armées et développer le lien entre l’armée et la nation.</w:t>
      </w:r>
    </w:p>
    <w:p w14:paraId="630C306C" w14:textId="77777777" w:rsidR="00327CEE" w:rsidRPr="00C97914" w:rsidRDefault="00327CEE" w:rsidP="00327CEE">
      <w:pPr>
        <w:pStyle w:val="Corpsdutexte20"/>
        <w:shd w:val="clear" w:color="auto" w:fill="auto"/>
        <w:spacing w:before="120" w:after="120" w:line="240" w:lineRule="auto"/>
        <w:ind w:firstLine="33"/>
        <w:jc w:val="both"/>
        <w:rPr>
          <w:rFonts w:ascii="Arial" w:hAnsi="Arial" w:cs="Arial"/>
          <w:sz w:val="20"/>
          <w:szCs w:val="20"/>
        </w:rPr>
      </w:pPr>
      <w:r w:rsidRPr="00C97914">
        <w:rPr>
          <w:rFonts w:ascii="Arial" w:hAnsi="Arial" w:cs="Arial"/>
          <w:sz w:val="20"/>
          <w:szCs w:val="20"/>
        </w:rPr>
        <w:t xml:space="preserve">La présente convention formalise les relations, </w:t>
      </w:r>
      <w:r w:rsidRPr="00C97914">
        <w:rPr>
          <w:rFonts w:ascii="Arial" w:hAnsi="Arial" w:cs="Arial"/>
          <w:color w:val="000000"/>
          <w:sz w:val="20"/>
          <w:szCs w:val="20"/>
        </w:rPr>
        <w:t>inscrites dans un projet pédagogique</w:t>
      </w:r>
      <w:r w:rsidRPr="00C97914">
        <w:rPr>
          <w:rFonts w:ascii="Arial" w:hAnsi="Arial" w:cs="Arial"/>
          <w:sz w:val="20"/>
          <w:szCs w:val="20"/>
        </w:rPr>
        <w:t xml:space="preserve">, entre </w:t>
      </w:r>
      <w:r w:rsidRPr="00C97914">
        <w:rPr>
          <w:rFonts w:ascii="Arial" w:hAnsi="Arial" w:cs="Arial"/>
          <w:color w:val="000000"/>
          <w:sz w:val="20"/>
          <w:szCs w:val="20"/>
        </w:rPr>
        <w:t>l’ETAB</w:t>
      </w:r>
      <w:r w:rsidRPr="00C97914">
        <w:rPr>
          <w:rFonts w:ascii="Arial" w:hAnsi="Arial" w:cs="Arial"/>
          <w:sz w:val="20"/>
          <w:szCs w:val="20"/>
        </w:rPr>
        <w:t xml:space="preserve"> et l’UM</w:t>
      </w:r>
      <w:r w:rsidRPr="00C97914">
        <w:rPr>
          <w:rFonts w:ascii="Arial" w:hAnsi="Arial" w:cs="Arial"/>
          <w:color w:val="000000"/>
          <w:sz w:val="20"/>
          <w:szCs w:val="20"/>
        </w:rPr>
        <w:t xml:space="preserve">, </w:t>
      </w:r>
      <w:r w:rsidRPr="00C97914">
        <w:rPr>
          <w:rFonts w:ascii="Arial" w:hAnsi="Arial" w:cs="Arial"/>
          <w:sz w:val="20"/>
          <w:szCs w:val="20"/>
        </w:rPr>
        <w:t>en définissant les engagements des parties durant le ou les année(s) scolaire(s) concernée(s).</w:t>
      </w:r>
    </w:p>
    <w:p w14:paraId="65AA7D7E" w14:textId="77777777" w:rsidR="00327CEE" w:rsidRPr="00C97914" w:rsidRDefault="00327CEE" w:rsidP="00327CEE">
      <w:pPr>
        <w:pStyle w:val="Corpsdutexte20"/>
        <w:shd w:val="clear" w:color="auto" w:fill="auto"/>
        <w:spacing w:before="120" w:after="120" w:line="240" w:lineRule="auto"/>
        <w:ind w:firstLine="34"/>
        <w:jc w:val="both"/>
        <w:rPr>
          <w:rFonts w:ascii="Arial" w:hAnsi="Arial" w:cs="Arial"/>
          <w:sz w:val="20"/>
          <w:szCs w:val="20"/>
        </w:rPr>
      </w:pPr>
      <w:r w:rsidRPr="00C97914">
        <w:rPr>
          <w:rFonts w:ascii="Arial" w:hAnsi="Arial" w:cs="Arial"/>
          <w:sz w:val="20"/>
          <w:szCs w:val="20"/>
        </w:rPr>
        <w:t>Le partenariat est défini en concertation avec tous les acteurs. Il pourra évoluer au cours de l’année scolaire en fonction du déroulement du projet, mais aussi en fonction des moyens et des contraintes de chacune des parties.</w:t>
      </w:r>
    </w:p>
    <w:p w14:paraId="589D37F1" w14:textId="77777777" w:rsidR="00327CEE" w:rsidRPr="00C97914" w:rsidRDefault="00327CEE" w:rsidP="00327CEE">
      <w:pPr>
        <w:pStyle w:val="Corpsdutexte20"/>
        <w:shd w:val="clear" w:color="auto" w:fill="auto"/>
        <w:spacing w:before="120" w:after="120" w:line="240" w:lineRule="auto"/>
        <w:ind w:firstLine="33"/>
        <w:jc w:val="both"/>
        <w:rPr>
          <w:rFonts w:ascii="Arial" w:hAnsi="Arial" w:cs="Arial"/>
          <w:sz w:val="20"/>
          <w:szCs w:val="20"/>
        </w:rPr>
      </w:pPr>
      <w:r w:rsidRPr="00C97914">
        <w:rPr>
          <w:rFonts w:ascii="Arial" w:hAnsi="Arial" w:cs="Arial"/>
          <w:sz w:val="20"/>
          <w:szCs w:val="20"/>
        </w:rPr>
        <w:t xml:space="preserve">Le dispositif support de la convention concerne une classe ou un groupe de </w:t>
      </w:r>
      <w:r w:rsidRPr="00C97914">
        <w:rPr>
          <w:rFonts w:ascii="Arial" w:hAnsi="Arial" w:cs="Arial"/>
          <w:sz w:val="20"/>
          <w:szCs w:val="20"/>
          <w:highlight w:val="yellow"/>
        </w:rPr>
        <w:t>……</w:t>
      </w:r>
      <w:r w:rsidRPr="00C97914">
        <w:rPr>
          <w:rFonts w:ascii="Arial" w:hAnsi="Arial" w:cs="Arial"/>
          <w:sz w:val="20"/>
          <w:szCs w:val="20"/>
        </w:rPr>
        <w:t> </w:t>
      </w:r>
      <w:r w:rsidRPr="00C97914">
        <w:rPr>
          <w:rFonts w:ascii="Arial" w:hAnsi="Arial" w:cs="Arial"/>
          <w:color w:val="000000"/>
          <w:sz w:val="20"/>
          <w:szCs w:val="20"/>
        </w:rPr>
        <w:t>élèves volontaires qui ont présenté une demande d’inscription.</w:t>
      </w:r>
    </w:p>
    <w:p w14:paraId="22780B58"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b/>
          <w:color w:val="000000"/>
          <w:sz w:val="20"/>
          <w:szCs w:val="20"/>
        </w:rPr>
        <w:t>Article 2</w:t>
      </w:r>
      <w:r w:rsidRPr="00C97914">
        <w:rPr>
          <w:rFonts w:ascii="Arial" w:hAnsi="Arial"/>
          <w:color w:val="000000"/>
          <w:sz w:val="20"/>
          <w:szCs w:val="20"/>
        </w:rPr>
        <w:t> : Définition du projet</w:t>
      </w:r>
    </w:p>
    <w:p w14:paraId="7257ECEF" w14:textId="77777777" w:rsidR="00327CEE" w:rsidRPr="00C97914" w:rsidRDefault="00327CEE" w:rsidP="00327CEE">
      <w:pPr>
        <w:keepNext/>
        <w:keepLines/>
        <w:numPr>
          <w:ilvl w:val="0"/>
          <w:numId w:val="2"/>
        </w:numPr>
        <w:tabs>
          <w:tab w:val="left" w:pos="483"/>
        </w:tabs>
        <w:spacing w:before="120" w:after="120"/>
        <w:ind w:left="720" w:hanging="360"/>
        <w:jc w:val="both"/>
        <w:outlineLvl w:val="3"/>
        <w:rPr>
          <w:rFonts w:ascii="Arial" w:hAnsi="Arial"/>
          <w:sz w:val="20"/>
          <w:szCs w:val="20"/>
        </w:rPr>
      </w:pPr>
      <w:bookmarkStart w:id="1" w:name="bookmark19"/>
      <w:r w:rsidRPr="00C97914">
        <w:rPr>
          <w:rStyle w:val="En-tte4"/>
          <w:rFonts w:ascii="Arial" w:hAnsi="Arial" w:cs="Arial"/>
          <w:sz w:val="20"/>
          <w:szCs w:val="20"/>
        </w:rPr>
        <w:t>Les enjeux</w:t>
      </w:r>
      <w:bookmarkEnd w:id="1"/>
    </w:p>
    <w:p w14:paraId="32296EFB" w14:textId="77777777" w:rsidR="00327CEE" w:rsidRPr="00C97914" w:rsidRDefault="00327CEE" w:rsidP="00327CEE">
      <w:pPr>
        <w:rPr>
          <w:rFonts w:ascii="Arial" w:hAnsi="Arial"/>
          <w:sz w:val="20"/>
          <w:szCs w:val="20"/>
        </w:rPr>
      </w:pPr>
      <w:bookmarkStart w:id="2" w:name="bookmark20"/>
      <w:r w:rsidRPr="00C97914">
        <w:rPr>
          <w:rFonts w:ascii="Arial" w:hAnsi="Arial"/>
          <w:sz w:val="20"/>
          <w:szCs w:val="20"/>
        </w:rPr>
        <w:t>Pour l’établissement scolaire :</w:t>
      </w:r>
      <w:bookmarkEnd w:id="2"/>
    </w:p>
    <w:p w14:paraId="7A936B39" w14:textId="77777777" w:rsidR="00327CEE" w:rsidRPr="00C97914" w:rsidRDefault="00327CEE" w:rsidP="00327CEE">
      <w:pPr>
        <w:pStyle w:val="Corpsdutexte20"/>
        <w:numPr>
          <w:ilvl w:val="0"/>
          <w:numId w:val="3"/>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contribuer</w:t>
      </w:r>
      <w:proofErr w:type="gramEnd"/>
      <w:r w:rsidRPr="00C97914">
        <w:rPr>
          <w:rFonts w:ascii="Arial" w:hAnsi="Arial" w:cs="Arial"/>
          <w:sz w:val="20"/>
          <w:szCs w:val="20"/>
        </w:rPr>
        <w:t xml:space="preserve"> à l’apprentissage des compétences du socle commun de connaissances, de compétences et de culture dans le cadre d’une classe à projet et en lien avec les parcours citoyen, avenir et artistique et culturel ;</w:t>
      </w:r>
    </w:p>
    <w:p w14:paraId="048553F6" w14:textId="77777777" w:rsidR="00327CEE" w:rsidRPr="00C97914" w:rsidRDefault="00327CEE" w:rsidP="00327CEE">
      <w:pPr>
        <w:pStyle w:val="Corpsdutexte20"/>
        <w:numPr>
          <w:ilvl w:val="0"/>
          <w:numId w:val="3"/>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sensibiliser</w:t>
      </w:r>
      <w:proofErr w:type="gramEnd"/>
      <w:r w:rsidRPr="00C97914">
        <w:rPr>
          <w:rFonts w:ascii="Arial" w:hAnsi="Arial" w:cs="Arial"/>
          <w:sz w:val="20"/>
          <w:szCs w:val="20"/>
        </w:rPr>
        <w:t xml:space="preserve"> les élèves aux contraintes et réalités de la vie professionnelle ;</w:t>
      </w:r>
    </w:p>
    <w:p w14:paraId="09F2A75D" w14:textId="77777777" w:rsidR="00327CEE" w:rsidRPr="00C97914" w:rsidRDefault="00327CEE" w:rsidP="00327CEE">
      <w:pPr>
        <w:pStyle w:val="Corpsdutexte20"/>
        <w:numPr>
          <w:ilvl w:val="0"/>
          <w:numId w:val="3"/>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permettre</w:t>
      </w:r>
      <w:proofErr w:type="gramEnd"/>
      <w:r w:rsidRPr="00C97914">
        <w:rPr>
          <w:rFonts w:ascii="Arial" w:hAnsi="Arial" w:cs="Arial"/>
          <w:sz w:val="20"/>
          <w:szCs w:val="20"/>
        </w:rPr>
        <w:t xml:space="preserve"> aux élèves d’élargir leur horizon, en leur faisant découvrir un milieu professionnel peu connu ;</w:t>
      </w:r>
    </w:p>
    <w:p w14:paraId="3D0B4798" w14:textId="77777777" w:rsidR="00327CEE" w:rsidRPr="00C97914" w:rsidRDefault="00327CEE" w:rsidP="00327CEE">
      <w:pPr>
        <w:pStyle w:val="Corpsdutexte20"/>
        <w:numPr>
          <w:ilvl w:val="0"/>
          <w:numId w:val="3"/>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faire</w:t>
      </w:r>
      <w:proofErr w:type="gramEnd"/>
      <w:r w:rsidRPr="00C97914">
        <w:rPr>
          <w:rFonts w:ascii="Arial" w:hAnsi="Arial" w:cs="Arial"/>
          <w:sz w:val="20"/>
          <w:szCs w:val="20"/>
        </w:rPr>
        <w:t xml:space="preserve"> découvrir aux élèves le rôle et les missions des forces armées et des forces de sécurité ;</w:t>
      </w:r>
    </w:p>
    <w:p w14:paraId="74C65D85" w14:textId="77777777" w:rsidR="00327CEE" w:rsidRPr="00C97914" w:rsidRDefault="00327CEE" w:rsidP="00327CEE">
      <w:pPr>
        <w:pStyle w:val="Corpsdutexte20"/>
        <w:numPr>
          <w:ilvl w:val="0"/>
          <w:numId w:val="3"/>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faire</w:t>
      </w:r>
      <w:proofErr w:type="gramEnd"/>
      <w:r w:rsidRPr="00C97914">
        <w:rPr>
          <w:rFonts w:ascii="Arial" w:hAnsi="Arial" w:cs="Arial"/>
          <w:sz w:val="20"/>
          <w:szCs w:val="20"/>
        </w:rPr>
        <w:t xml:space="preserve"> découvrir aux élèves les différents métiers du soldat, du marin et de l’aviateur ainsi que les métiers des civils dans les armées.</w:t>
      </w:r>
    </w:p>
    <w:p w14:paraId="78FEA635" w14:textId="77777777" w:rsidR="00327CEE" w:rsidRPr="00C97914" w:rsidRDefault="00327CEE" w:rsidP="00327CEE">
      <w:pPr>
        <w:rPr>
          <w:rFonts w:ascii="Arial" w:hAnsi="Arial"/>
          <w:sz w:val="20"/>
          <w:szCs w:val="20"/>
        </w:rPr>
      </w:pPr>
      <w:bookmarkStart w:id="3" w:name="bookmark21"/>
      <w:r w:rsidRPr="00C97914">
        <w:rPr>
          <w:rFonts w:ascii="Arial" w:hAnsi="Arial"/>
          <w:sz w:val="20"/>
          <w:szCs w:val="20"/>
        </w:rPr>
        <w:t>Pour l’unité militaire :</w:t>
      </w:r>
      <w:bookmarkEnd w:id="3"/>
    </w:p>
    <w:p w14:paraId="5C3B38DC" w14:textId="77777777" w:rsidR="00327CEE" w:rsidRPr="00C97914" w:rsidRDefault="00327CEE" w:rsidP="00327CEE">
      <w:pPr>
        <w:pStyle w:val="Corpsdutexte20"/>
        <w:numPr>
          <w:ilvl w:val="0"/>
          <w:numId w:val="4"/>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participer</w:t>
      </w:r>
      <w:proofErr w:type="gramEnd"/>
      <w:r w:rsidRPr="00C97914">
        <w:rPr>
          <w:rFonts w:ascii="Arial" w:hAnsi="Arial" w:cs="Arial"/>
          <w:sz w:val="20"/>
          <w:szCs w:val="20"/>
        </w:rPr>
        <w:t xml:space="preserve"> au rayonnement des armées en permettant aux jeunes de mieux connaître les missions des militaires au sein des armées, directions et services du ministère des armées ;</w:t>
      </w:r>
    </w:p>
    <w:p w14:paraId="670148A1" w14:textId="77777777" w:rsidR="00327CEE" w:rsidRPr="00C97914" w:rsidRDefault="00327CEE" w:rsidP="00327CEE">
      <w:pPr>
        <w:pStyle w:val="Corpsdutexte20"/>
        <w:numPr>
          <w:ilvl w:val="0"/>
          <w:numId w:val="4"/>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contribuer</w:t>
      </w:r>
      <w:proofErr w:type="gramEnd"/>
      <w:r w:rsidRPr="00C97914">
        <w:rPr>
          <w:rFonts w:ascii="Arial" w:hAnsi="Arial" w:cs="Arial"/>
          <w:sz w:val="20"/>
          <w:szCs w:val="20"/>
        </w:rPr>
        <w:t xml:space="preserve"> au maintien et au développement du lien armée-nation ;</w:t>
      </w:r>
    </w:p>
    <w:p w14:paraId="374C3A3B" w14:textId="77777777" w:rsidR="00327CEE" w:rsidRPr="00C97914" w:rsidRDefault="00327CEE" w:rsidP="00327CEE">
      <w:pPr>
        <w:pStyle w:val="Corpsdutexte20"/>
        <w:numPr>
          <w:ilvl w:val="0"/>
          <w:numId w:val="4"/>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contribuer</w:t>
      </w:r>
      <w:proofErr w:type="gramEnd"/>
      <w:r w:rsidRPr="00C97914">
        <w:rPr>
          <w:rFonts w:ascii="Arial" w:hAnsi="Arial" w:cs="Arial"/>
          <w:sz w:val="20"/>
          <w:szCs w:val="20"/>
        </w:rPr>
        <w:t xml:space="preserve"> au développement de l’esprit de défense ;</w:t>
      </w:r>
    </w:p>
    <w:p w14:paraId="0262B8F0" w14:textId="77777777" w:rsidR="00327CEE" w:rsidRPr="00C97914" w:rsidRDefault="00327CEE" w:rsidP="00327CEE">
      <w:pPr>
        <w:pStyle w:val="Corpsdutexte20"/>
        <w:numPr>
          <w:ilvl w:val="0"/>
          <w:numId w:val="4"/>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développer</w:t>
      </w:r>
      <w:proofErr w:type="gramEnd"/>
      <w:r w:rsidRPr="00C97914">
        <w:rPr>
          <w:rFonts w:ascii="Arial" w:hAnsi="Arial" w:cs="Arial"/>
          <w:sz w:val="20"/>
          <w:szCs w:val="20"/>
        </w:rPr>
        <w:t xml:space="preserve"> le sens de la citoyenneté et le civisme en transmettant le savoir-être, l’éthique et les valeurs collectives qu’incarnent les armées ;</w:t>
      </w:r>
    </w:p>
    <w:p w14:paraId="205D77F3" w14:textId="77777777" w:rsidR="00327CEE" w:rsidRPr="00C97914" w:rsidRDefault="00327CEE" w:rsidP="00327CEE">
      <w:pPr>
        <w:pStyle w:val="Corpsdutexte20"/>
        <w:numPr>
          <w:ilvl w:val="0"/>
          <w:numId w:val="4"/>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promouvoir</w:t>
      </w:r>
      <w:proofErr w:type="gramEnd"/>
      <w:r w:rsidRPr="00C97914">
        <w:rPr>
          <w:rFonts w:ascii="Arial" w:hAnsi="Arial" w:cs="Arial"/>
          <w:sz w:val="20"/>
          <w:szCs w:val="20"/>
        </w:rPr>
        <w:t xml:space="preserve"> les métiers des militaires et des civils dans les armées ainsi que l’action des forces armées au quotidien et en mission.</w:t>
      </w:r>
    </w:p>
    <w:p w14:paraId="3CCF77ED" w14:textId="77777777" w:rsidR="00327CEE" w:rsidRPr="00C97914" w:rsidRDefault="00327CEE" w:rsidP="00327CEE">
      <w:pPr>
        <w:keepNext/>
        <w:keepLines/>
        <w:numPr>
          <w:ilvl w:val="0"/>
          <w:numId w:val="2"/>
        </w:numPr>
        <w:tabs>
          <w:tab w:val="left" w:pos="488"/>
        </w:tabs>
        <w:spacing w:before="120" w:after="120"/>
        <w:ind w:left="720" w:hanging="360"/>
        <w:jc w:val="both"/>
        <w:outlineLvl w:val="3"/>
        <w:rPr>
          <w:rFonts w:ascii="Arial" w:hAnsi="Arial"/>
          <w:sz w:val="20"/>
          <w:szCs w:val="20"/>
        </w:rPr>
      </w:pPr>
      <w:bookmarkStart w:id="4" w:name="bookmark22"/>
      <w:r w:rsidRPr="00C97914">
        <w:rPr>
          <w:rStyle w:val="En-tte4"/>
          <w:rFonts w:ascii="Arial" w:hAnsi="Arial" w:cs="Arial"/>
          <w:sz w:val="20"/>
          <w:szCs w:val="20"/>
        </w:rPr>
        <w:t>Les engagements</w:t>
      </w:r>
      <w:bookmarkEnd w:id="4"/>
    </w:p>
    <w:p w14:paraId="7E3896FC" w14:textId="77777777" w:rsidR="00327CEE" w:rsidRPr="00C97914" w:rsidRDefault="00327CEE" w:rsidP="00327CEE">
      <w:pPr>
        <w:rPr>
          <w:rFonts w:ascii="Arial" w:hAnsi="Arial"/>
          <w:sz w:val="20"/>
          <w:szCs w:val="20"/>
        </w:rPr>
      </w:pPr>
      <w:bookmarkStart w:id="5" w:name="bookmark23"/>
      <w:r w:rsidRPr="00C97914">
        <w:rPr>
          <w:rFonts w:ascii="Arial" w:hAnsi="Arial"/>
          <w:sz w:val="20"/>
          <w:szCs w:val="20"/>
        </w:rPr>
        <w:t>Pour l’établissement scolaire :</w:t>
      </w:r>
      <w:bookmarkEnd w:id="5"/>
    </w:p>
    <w:p w14:paraId="5C054438" w14:textId="77777777" w:rsidR="00327CEE" w:rsidRPr="00C97914" w:rsidRDefault="00327CEE" w:rsidP="00327CEE">
      <w:pPr>
        <w:pStyle w:val="Corpsdutexte20"/>
        <w:numPr>
          <w:ilvl w:val="0"/>
          <w:numId w:val="5"/>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mettre</w:t>
      </w:r>
      <w:proofErr w:type="gramEnd"/>
      <w:r w:rsidRPr="00C97914">
        <w:rPr>
          <w:rFonts w:ascii="Arial" w:hAnsi="Arial" w:cs="Arial"/>
          <w:sz w:val="20"/>
          <w:szCs w:val="20"/>
        </w:rPr>
        <w:t xml:space="preserve"> en place un ou des projets autour de la défense et de la sécurité globale en s’appuyant sur le partenariat, sous l’autorité du responsable de l’établissement et d’un professeur référent assurant la liaison avec le correspondant de l’unité militaire ;</w:t>
      </w:r>
    </w:p>
    <w:p w14:paraId="51171027" w14:textId="77777777" w:rsidR="00327CEE" w:rsidRPr="00C97914" w:rsidRDefault="00327CEE" w:rsidP="00327CEE">
      <w:pPr>
        <w:pStyle w:val="Corpsdutexte20"/>
        <w:numPr>
          <w:ilvl w:val="0"/>
          <w:numId w:val="5"/>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organiser</w:t>
      </w:r>
      <w:proofErr w:type="gramEnd"/>
      <w:r w:rsidRPr="00C97914">
        <w:rPr>
          <w:rFonts w:ascii="Arial" w:hAnsi="Arial" w:cs="Arial"/>
          <w:sz w:val="20"/>
          <w:szCs w:val="20"/>
        </w:rPr>
        <w:t xml:space="preserve"> les liens entre la classe et l’unité militaire, en liaison avec le correspondant de l’unité militaire, dans le cadre de la progression pédagogique définie ;</w:t>
      </w:r>
    </w:p>
    <w:p w14:paraId="7CD39303" w14:textId="77777777" w:rsidR="00327CEE" w:rsidRPr="00C97914" w:rsidRDefault="00327CEE" w:rsidP="00327CEE">
      <w:pPr>
        <w:pStyle w:val="Corpsdutexte20"/>
        <w:numPr>
          <w:ilvl w:val="0"/>
          <w:numId w:val="5"/>
        </w:numPr>
        <w:shd w:val="clear" w:color="auto" w:fill="auto"/>
        <w:spacing w:before="120" w:after="120" w:line="240" w:lineRule="auto"/>
        <w:jc w:val="both"/>
        <w:rPr>
          <w:rFonts w:ascii="Arial" w:hAnsi="Arial" w:cs="Arial"/>
          <w:sz w:val="20"/>
          <w:szCs w:val="20"/>
        </w:rPr>
      </w:pPr>
      <w:proofErr w:type="gramStart"/>
      <w:r w:rsidRPr="00C97914">
        <w:rPr>
          <w:rStyle w:val="Corpsdutexte2ItaliqueEspacement0pt"/>
          <w:rFonts w:ascii="Arial" w:hAnsi="Arial" w:cs="Arial"/>
          <w:sz w:val="20"/>
          <w:szCs w:val="20"/>
        </w:rPr>
        <w:t>o</w:t>
      </w:r>
      <w:r w:rsidRPr="00C97914">
        <w:rPr>
          <w:rFonts w:ascii="Arial" w:hAnsi="Arial" w:cs="Arial"/>
          <w:sz w:val="20"/>
          <w:szCs w:val="20"/>
        </w:rPr>
        <w:t>rganiser</w:t>
      </w:r>
      <w:proofErr w:type="gramEnd"/>
      <w:r w:rsidRPr="00C97914">
        <w:rPr>
          <w:rFonts w:ascii="Arial" w:hAnsi="Arial" w:cs="Arial"/>
          <w:sz w:val="20"/>
          <w:szCs w:val="20"/>
        </w:rPr>
        <w:t xml:space="preserve"> le déplacement de la classe pour effectuer une ou des visites de l’unité militaire ;</w:t>
      </w:r>
    </w:p>
    <w:p w14:paraId="5BBBDB0A" w14:textId="77777777" w:rsidR="00327CEE" w:rsidRPr="00C97914" w:rsidRDefault="00327CEE" w:rsidP="00327CEE">
      <w:pPr>
        <w:pStyle w:val="Corpsdutexte20"/>
        <w:numPr>
          <w:ilvl w:val="0"/>
          <w:numId w:val="5"/>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communiquer</w:t>
      </w:r>
      <w:proofErr w:type="gramEnd"/>
      <w:r w:rsidRPr="00C97914">
        <w:rPr>
          <w:rFonts w:ascii="Arial" w:hAnsi="Arial" w:cs="Arial"/>
          <w:sz w:val="20"/>
          <w:szCs w:val="20"/>
        </w:rPr>
        <w:t xml:space="preserve"> auprès des élèves sur les rôles, les missions et les métiers des armées.</w:t>
      </w:r>
    </w:p>
    <w:p w14:paraId="50CEFFB3" w14:textId="77777777" w:rsidR="00327CEE" w:rsidRPr="00C97914" w:rsidRDefault="00327CEE" w:rsidP="00327CEE">
      <w:pPr>
        <w:rPr>
          <w:rFonts w:ascii="Arial" w:hAnsi="Arial"/>
          <w:sz w:val="20"/>
          <w:szCs w:val="20"/>
        </w:rPr>
      </w:pPr>
      <w:bookmarkStart w:id="6" w:name="bookmark24"/>
      <w:r w:rsidRPr="00C97914">
        <w:rPr>
          <w:rFonts w:ascii="Arial" w:hAnsi="Arial"/>
          <w:sz w:val="20"/>
          <w:szCs w:val="20"/>
        </w:rPr>
        <w:t>Pour l’unité militaire :</w:t>
      </w:r>
      <w:bookmarkEnd w:id="6"/>
    </w:p>
    <w:p w14:paraId="3034538A" w14:textId="77777777" w:rsidR="00327CEE" w:rsidRPr="00C97914" w:rsidRDefault="00327CEE" w:rsidP="00327CEE">
      <w:pPr>
        <w:pStyle w:val="Corpsdutexte20"/>
        <w:numPr>
          <w:ilvl w:val="0"/>
          <w:numId w:val="6"/>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sensibiliser</w:t>
      </w:r>
      <w:proofErr w:type="gramEnd"/>
      <w:r w:rsidRPr="00C97914">
        <w:rPr>
          <w:rFonts w:ascii="Arial" w:hAnsi="Arial" w:cs="Arial"/>
          <w:sz w:val="20"/>
          <w:szCs w:val="20"/>
        </w:rPr>
        <w:t xml:space="preserve"> les personnels à l’enjeu que constituent l’accueil et l’information des plus jeunes ;</w:t>
      </w:r>
    </w:p>
    <w:p w14:paraId="6275A2FB" w14:textId="77777777" w:rsidR="00327CEE" w:rsidRPr="00C97914" w:rsidRDefault="00327CEE" w:rsidP="00327CEE">
      <w:pPr>
        <w:pStyle w:val="Corpsdutexte20"/>
        <w:numPr>
          <w:ilvl w:val="0"/>
          <w:numId w:val="6"/>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désigner</w:t>
      </w:r>
      <w:proofErr w:type="gramEnd"/>
      <w:r w:rsidRPr="00C97914">
        <w:rPr>
          <w:rFonts w:ascii="Arial" w:hAnsi="Arial" w:cs="Arial"/>
          <w:sz w:val="20"/>
          <w:szCs w:val="20"/>
        </w:rPr>
        <w:t xml:space="preserve"> un correspondant pour la durée du partenariat qui sera en charge de l’organisation des échanges avec le groupe d’élèves ;</w:t>
      </w:r>
    </w:p>
    <w:p w14:paraId="55FA6CD2" w14:textId="77777777" w:rsidR="00327CEE" w:rsidRPr="00C97914" w:rsidRDefault="00327CEE" w:rsidP="00327CEE">
      <w:pPr>
        <w:pStyle w:val="Corpsdutexte20"/>
        <w:numPr>
          <w:ilvl w:val="0"/>
          <w:numId w:val="6"/>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assurer</w:t>
      </w:r>
      <w:proofErr w:type="gramEnd"/>
      <w:r w:rsidRPr="00C97914">
        <w:rPr>
          <w:rFonts w:ascii="Arial" w:hAnsi="Arial" w:cs="Arial"/>
          <w:sz w:val="20"/>
          <w:szCs w:val="20"/>
        </w:rPr>
        <w:t xml:space="preserve"> des échanges avec la CDSG au long de l’année scolaire, par les moyens de communication adaptés tels que courrier électronique, en fournissant notamment des éléments sur les activités et </w:t>
      </w:r>
      <w:r w:rsidRPr="00C97914">
        <w:rPr>
          <w:rFonts w:ascii="Arial" w:hAnsi="Arial" w:cs="Arial"/>
          <w:sz w:val="20"/>
          <w:szCs w:val="20"/>
        </w:rPr>
        <w:lastRenderedPageBreak/>
        <w:t>missions de l’unité, dans le strict respect des règles de confidentialité ;</w:t>
      </w:r>
    </w:p>
    <w:p w14:paraId="032D94E0" w14:textId="77777777" w:rsidR="00327CEE" w:rsidRPr="00C97914" w:rsidRDefault="00327CEE" w:rsidP="00327CEE">
      <w:pPr>
        <w:pStyle w:val="Corpsdutexte20"/>
        <w:numPr>
          <w:ilvl w:val="0"/>
          <w:numId w:val="6"/>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en</w:t>
      </w:r>
      <w:proofErr w:type="gramEnd"/>
      <w:r w:rsidRPr="00C97914">
        <w:rPr>
          <w:rFonts w:ascii="Arial" w:hAnsi="Arial" w:cs="Arial"/>
          <w:sz w:val="20"/>
          <w:szCs w:val="20"/>
        </w:rPr>
        <w:t xml:space="preserve"> fonction du programme d’activités de l’unité et de la disponibilité de son personnel, assurer une intervention au sein de l’établissement scolaire, sur demande de l’équipe pédagogique (présentation de l’unité, de ses missions, des différents métiers) ;</w:t>
      </w:r>
    </w:p>
    <w:p w14:paraId="06B50E06" w14:textId="77777777" w:rsidR="00327CEE" w:rsidRPr="00C97914" w:rsidRDefault="00327CEE" w:rsidP="00327CEE">
      <w:pPr>
        <w:pStyle w:val="Corpsdutexte20"/>
        <w:numPr>
          <w:ilvl w:val="0"/>
          <w:numId w:val="6"/>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accueillir</w:t>
      </w:r>
      <w:proofErr w:type="gramEnd"/>
      <w:r w:rsidRPr="00C97914">
        <w:rPr>
          <w:rFonts w:ascii="Arial" w:hAnsi="Arial" w:cs="Arial"/>
          <w:sz w:val="20"/>
          <w:szCs w:val="20"/>
        </w:rPr>
        <w:t xml:space="preserve"> les élèves de la CDSG dans l’unité une ou plusieurs fois par an ;</w:t>
      </w:r>
    </w:p>
    <w:p w14:paraId="6AE7BBF2" w14:textId="77777777" w:rsidR="00327CEE" w:rsidRPr="00C97914" w:rsidRDefault="00327CEE" w:rsidP="00327CEE">
      <w:pPr>
        <w:pStyle w:val="Corpsdutexte20"/>
        <w:numPr>
          <w:ilvl w:val="0"/>
          <w:numId w:val="6"/>
        </w:numPr>
        <w:shd w:val="clear" w:color="auto" w:fill="auto"/>
        <w:spacing w:before="120" w:after="120" w:line="240" w:lineRule="auto"/>
        <w:jc w:val="both"/>
        <w:rPr>
          <w:rFonts w:ascii="Arial" w:hAnsi="Arial" w:cs="Arial"/>
          <w:sz w:val="20"/>
          <w:szCs w:val="20"/>
        </w:rPr>
      </w:pPr>
      <w:proofErr w:type="gramStart"/>
      <w:r w:rsidRPr="00C97914">
        <w:rPr>
          <w:rFonts w:ascii="Arial" w:hAnsi="Arial" w:cs="Arial"/>
          <w:sz w:val="20"/>
          <w:szCs w:val="20"/>
        </w:rPr>
        <w:t>faciliter</w:t>
      </w:r>
      <w:proofErr w:type="gramEnd"/>
      <w:r w:rsidRPr="00C97914">
        <w:rPr>
          <w:rFonts w:ascii="Arial" w:hAnsi="Arial" w:cs="Arial"/>
          <w:sz w:val="20"/>
          <w:szCs w:val="20"/>
        </w:rPr>
        <w:t xml:space="preserve"> l’accès à d’éventuelles autres unités de la même armée ou des autres armées.</w:t>
      </w:r>
    </w:p>
    <w:p w14:paraId="5722137C" w14:textId="77777777" w:rsidR="00327CEE" w:rsidRPr="00C97914" w:rsidRDefault="00327CEE" w:rsidP="00327CEE">
      <w:pPr>
        <w:numPr>
          <w:ilvl w:val="0"/>
          <w:numId w:val="2"/>
        </w:numPr>
        <w:spacing w:before="120" w:after="120"/>
        <w:ind w:left="720" w:hanging="360"/>
        <w:jc w:val="both"/>
        <w:rPr>
          <w:rFonts w:ascii="Arial" w:hAnsi="Arial"/>
          <w:color w:val="000000"/>
          <w:sz w:val="20"/>
          <w:szCs w:val="20"/>
        </w:rPr>
      </w:pPr>
      <w:r w:rsidRPr="00C97914">
        <w:rPr>
          <w:rFonts w:ascii="Arial" w:hAnsi="Arial"/>
          <w:color w:val="000000"/>
          <w:sz w:val="20"/>
          <w:szCs w:val="20"/>
          <w:u w:val="single"/>
        </w:rPr>
        <w:t>Les grandes orientations du projet</w:t>
      </w:r>
      <w:r w:rsidRPr="00C97914">
        <w:rPr>
          <w:rFonts w:ascii="Arial" w:hAnsi="Arial"/>
          <w:color w:val="000000"/>
          <w:sz w:val="20"/>
          <w:szCs w:val="20"/>
        </w:rPr>
        <w:t> :</w:t>
      </w:r>
    </w:p>
    <w:p w14:paraId="51527235"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Les grandes orientations s’inscrivent dans le cadre du socle commun de connaissances et de compétences :</w:t>
      </w:r>
    </w:p>
    <w:p w14:paraId="62F44640" w14:textId="77777777" w:rsidR="00327CEE" w:rsidRPr="00C97914" w:rsidRDefault="00327CEE" w:rsidP="00327CEE">
      <w:pPr>
        <w:spacing w:before="120" w:after="120"/>
        <w:jc w:val="both"/>
        <w:rPr>
          <w:rFonts w:ascii="Arial" w:hAnsi="Arial"/>
          <w:color w:val="000000"/>
          <w:sz w:val="20"/>
          <w:szCs w:val="20"/>
        </w:rPr>
      </w:pPr>
      <w:proofErr w:type="gramStart"/>
      <w:r w:rsidRPr="00C97914">
        <w:rPr>
          <w:rFonts w:ascii="Arial" w:hAnsi="Arial"/>
          <w:color w:val="000000"/>
          <w:sz w:val="20"/>
          <w:szCs w:val="20"/>
        </w:rPr>
        <w:t xml:space="preserve">[ </w:t>
      </w:r>
      <w:r w:rsidRPr="00C97914">
        <w:rPr>
          <w:rFonts w:ascii="Arial" w:hAnsi="Arial"/>
          <w:color w:val="000000"/>
          <w:sz w:val="20"/>
          <w:szCs w:val="20"/>
          <w:highlight w:val="yellow"/>
        </w:rPr>
        <w:t>préciser</w:t>
      </w:r>
      <w:proofErr w:type="gramEnd"/>
      <w:r w:rsidRPr="00C97914">
        <w:rPr>
          <w:rFonts w:ascii="Arial" w:hAnsi="Arial"/>
          <w:color w:val="000000"/>
          <w:sz w:val="20"/>
          <w:szCs w:val="20"/>
          <w:highlight w:val="yellow"/>
        </w:rPr>
        <w:t xml:space="preserve"> les grandes axes du projet</w:t>
      </w:r>
      <w:r w:rsidRPr="00C97914">
        <w:rPr>
          <w:rFonts w:ascii="Arial" w:hAnsi="Arial"/>
          <w:color w:val="000000"/>
          <w:sz w:val="20"/>
          <w:szCs w:val="20"/>
        </w:rPr>
        <w:t>]</w:t>
      </w:r>
    </w:p>
    <w:p w14:paraId="5037EDC6"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 xml:space="preserve">Les </w:t>
      </w:r>
      <w:r w:rsidRPr="00C97914">
        <w:rPr>
          <w:rFonts w:ascii="Arial" w:hAnsi="Arial"/>
          <w:iCs/>
          <w:sz w:val="20"/>
          <w:szCs w:val="20"/>
        </w:rPr>
        <w:t>temps d’immersion pouvant comprendre des activités éducatives de découverte de l’unité militaire pouvant inclure repas, nuitée, bivouac, … sous la surveillance des enseignants</w:t>
      </w:r>
      <w:r w:rsidRPr="00C97914">
        <w:rPr>
          <w:rFonts w:ascii="Arial" w:hAnsi="Arial"/>
          <w:color w:val="000000"/>
          <w:sz w:val="20"/>
          <w:szCs w:val="20"/>
        </w:rPr>
        <w:t>, visites, jumelages, activités phares peuvent donner lieu à la rédaction d’articles particuliers supplémentaires</w:t>
      </w:r>
    </w:p>
    <w:p w14:paraId="0CA9ADAF"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 xml:space="preserve">Pour l’organisation des temps </w:t>
      </w:r>
      <w:r w:rsidRPr="00E8630B">
        <w:rPr>
          <w:rFonts w:ascii="Arial" w:hAnsi="Arial"/>
          <w:color w:val="000000"/>
          <w:sz w:val="20"/>
          <w:szCs w:val="20"/>
        </w:rPr>
        <w:t>d'immersion</w:t>
      </w:r>
      <w:r w:rsidRPr="00C97914">
        <w:rPr>
          <w:rFonts w:ascii="Arial" w:hAnsi="Arial"/>
          <w:color w:val="000000"/>
          <w:sz w:val="20"/>
          <w:szCs w:val="20"/>
        </w:rPr>
        <w:t xml:space="preserve"> sera prévu des </w:t>
      </w:r>
      <w:r w:rsidRPr="00E8630B">
        <w:rPr>
          <w:rFonts w:ascii="Arial" w:hAnsi="Arial"/>
          <w:color w:val="000000"/>
          <w:sz w:val="20"/>
          <w:szCs w:val="20"/>
        </w:rPr>
        <w:t>avenants à la conventio</w:t>
      </w:r>
      <w:r w:rsidRPr="00C97914">
        <w:rPr>
          <w:rFonts w:ascii="Arial" w:hAnsi="Arial"/>
          <w:color w:val="000000"/>
          <w:sz w:val="20"/>
          <w:szCs w:val="20"/>
        </w:rPr>
        <w:t>n.</w:t>
      </w:r>
    </w:p>
    <w:p w14:paraId="6478C380"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b/>
          <w:color w:val="000000"/>
          <w:sz w:val="20"/>
          <w:szCs w:val="20"/>
        </w:rPr>
        <w:t>Article 3</w:t>
      </w:r>
      <w:r w:rsidRPr="00C97914">
        <w:rPr>
          <w:rFonts w:ascii="Arial" w:hAnsi="Arial"/>
          <w:color w:val="000000"/>
          <w:sz w:val="20"/>
          <w:szCs w:val="20"/>
        </w:rPr>
        <w:t> : le programme</w:t>
      </w:r>
    </w:p>
    <w:p w14:paraId="07F0F6CC"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Le programme est présenté dans le projet pédagogique préétabli validé par l’IA-IPR chargé de mission éducation-défense. Il peut être modifié sur proposition de l’une des parties pour être adapté à diverses situations par exemple l’investissement des élèves, l’emploi du temps des équipes…</w:t>
      </w:r>
    </w:p>
    <w:p w14:paraId="423895CC" w14:textId="77777777" w:rsidR="00327CEE" w:rsidRPr="00C97914" w:rsidRDefault="00327CEE" w:rsidP="00327CEE">
      <w:pPr>
        <w:spacing w:before="120" w:after="120"/>
        <w:rPr>
          <w:rFonts w:ascii="Arial" w:hAnsi="Arial"/>
          <w:sz w:val="20"/>
          <w:szCs w:val="20"/>
        </w:rPr>
      </w:pPr>
      <w:bookmarkStart w:id="7" w:name="bookmark27"/>
      <w:r w:rsidRPr="00C97914">
        <w:rPr>
          <w:rStyle w:val="En-tte4"/>
          <w:rFonts w:ascii="Arial" w:hAnsi="Arial" w:cs="Arial"/>
          <w:sz w:val="20"/>
          <w:szCs w:val="20"/>
        </w:rPr>
        <w:t>Conditions d’accès aux installations militaires dans le cadre de visite de l’établissement scolaire</w:t>
      </w:r>
      <w:bookmarkEnd w:id="7"/>
    </w:p>
    <w:p w14:paraId="0FD79AF7" w14:textId="77777777" w:rsidR="00327CEE" w:rsidRPr="00C97914" w:rsidRDefault="00327CEE" w:rsidP="00327CEE">
      <w:pPr>
        <w:pStyle w:val="Corpsdutexte20"/>
        <w:shd w:val="clear" w:color="auto" w:fill="auto"/>
        <w:spacing w:before="120" w:after="120" w:line="240" w:lineRule="auto"/>
        <w:ind w:firstLine="38"/>
        <w:jc w:val="left"/>
        <w:rPr>
          <w:rFonts w:ascii="Arial" w:hAnsi="Arial" w:cs="Arial"/>
          <w:sz w:val="20"/>
          <w:szCs w:val="20"/>
        </w:rPr>
      </w:pPr>
      <w:r w:rsidRPr="00C97914">
        <w:rPr>
          <w:rFonts w:ascii="Arial" w:hAnsi="Arial" w:cs="Arial"/>
          <w:sz w:val="20"/>
          <w:szCs w:val="20"/>
        </w:rPr>
        <w:t>L’établissement scolaire s’engage à fournir, dans les délais fixés par l’unité militaire, les renseignements nécessaires pour les autorisations d’accès aux sites de l’unité. Le détail des modalités pratiques sera défini au préalable de toute activité entre l’établissement scolaire et l’unité militaire. Toutefois, l’unité militaire se réserve le droit de refuser l’accès à un ou plusieurs élèves de la CDSG si les circonstances, notamment de sécurité, l’exigent, sans que cela puisse ouvrir un droit quelconque à réparation.</w:t>
      </w:r>
    </w:p>
    <w:p w14:paraId="5D609FC4" w14:textId="77777777" w:rsidR="00327CEE" w:rsidRPr="00C97914" w:rsidRDefault="00327CEE" w:rsidP="00327CEE">
      <w:pPr>
        <w:pStyle w:val="Corpsdutexte20"/>
        <w:shd w:val="clear" w:color="auto" w:fill="auto"/>
        <w:spacing w:before="120" w:after="120" w:line="240" w:lineRule="auto"/>
        <w:ind w:firstLine="38"/>
        <w:jc w:val="both"/>
        <w:rPr>
          <w:rFonts w:ascii="Arial" w:hAnsi="Arial" w:cs="Arial"/>
          <w:sz w:val="20"/>
          <w:szCs w:val="20"/>
        </w:rPr>
      </w:pPr>
      <w:r w:rsidRPr="00C97914">
        <w:rPr>
          <w:rFonts w:ascii="Arial" w:hAnsi="Arial" w:cs="Arial"/>
          <w:sz w:val="20"/>
          <w:szCs w:val="20"/>
        </w:rPr>
        <w:t>Lors de la visite, il est notamment interdit d'introduire dans l'enceinte du site de l'alcool, de la drogue, des armes, et autres objets de nature à présenter un caractère dangereux.</w:t>
      </w:r>
    </w:p>
    <w:p w14:paraId="5EDDF838" w14:textId="77777777" w:rsidR="00327CEE" w:rsidRPr="00C97914" w:rsidRDefault="00327CEE" w:rsidP="00327CEE">
      <w:pPr>
        <w:spacing w:before="120" w:after="120"/>
        <w:jc w:val="both"/>
        <w:rPr>
          <w:rFonts w:ascii="Arial" w:hAnsi="Arial"/>
          <w:b/>
          <w:color w:val="000000"/>
          <w:sz w:val="20"/>
          <w:szCs w:val="20"/>
        </w:rPr>
      </w:pPr>
      <w:r w:rsidRPr="00C97914">
        <w:rPr>
          <w:rFonts w:ascii="Arial" w:hAnsi="Arial"/>
          <w:b/>
          <w:color w:val="000000"/>
          <w:sz w:val="20"/>
          <w:szCs w:val="20"/>
        </w:rPr>
        <w:t>Article 4 : le financement</w:t>
      </w:r>
    </w:p>
    <w:p w14:paraId="04886A44"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Ressources propres de (ETAB)</w:t>
      </w:r>
    </w:p>
    <w:p w14:paraId="00617817"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 xml:space="preserve">Soutien de (UM) : (par exemple repas lors de </w:t>
      </w:r>
      <w:proofErr w:type="gramStart"/>
      <w:r w:rsidRPr="00C97914">
        <w:rPr>
          <w:rFonts w:ascii="Arial" w:hAnsi="Arial"/>
          <w:color w:val="000000"/>
          <w:sz w:val="20"/>
          <w:szCs w:val="20"/>
        </w:rPr>
        <w:t>visites,…</w:t>
      </w:r>
      <w:proofErr w:type="gramEnd"/>
      <w:r w:rsidRPr="00C97914">
        <w:rPr>
          <w:rFonts w:ascii="Arial" w:hAnsi="Arial"/>
          <w:color w:val="000000"/>
          <w:sz w:val="20"/>
          <w:szCs w:val="20"/>
        </w:rPr>
        <w:t>)</w:t>
      </w:r>
    </w:p>
    <w:p w14:paraId="3648C57A"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Éventuellement demande de soutien auprès de la Direction de la Mémoire, du Patrimoine et des Archives (DMPA) du ministère de la défense pour un projet pédagogique.</w:t>
      </w:r>
    </w:p>
    <w:p w14:paraId="20CC98DD"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 xml:space="preserve">Globalement les modalités </w:t>
      </w:r>
      <w:r w:rsidRPr="00C97914">
        <w:rPr>
          <w:rFonts w:ascii="Arial" w:hAnsi="Arial"/>
          <w:sz w:val="20"/>
          <w:szCs w:val="20"/>
        </w:rPr>
        <w:t>d’engagement financier dans le cadre de ce partenariat, seront définies conformément aux règles en vigueur.</w:t>
      </w:r>
    </w:p>
    <w:p w14:paraId="64111958" w14:textId="77777777" w:rsidR="00327CEE" w:rsidRPr="00C97914" w:rsidRDefault="00327CEE" w:rsidP="00327CEE">
      <w:pPr>
        <w:spacing w:before="120" w:after="120"/>
        <w:jc w:val="both"/>
        <w:rPr>
          <w:rFonts w:ascii="Arial" w:hAnsi="Arial"/>
          <w:b/>
          <w:color w:val="000000"/>
          <w:sz w:val="20"/>
          <w:szCs w:val="20"/>
        </w:rPr>
      </w:pPr>
      <w:r w:rsidRPr="00C97914">
        <w:rPr>
          <w:rFonts w:ascii="Arial" w:hAnsi="Arial"/>
          <w:b/>
          <w:color w:val="000000"/>
          <w:sz w:val="20"/>
          <w:szCs w:val="20"/>
        </w:rPr>
        <w:t>Article 5 : les responsables du projet</w:t>
      </w:r>
    </w:p>
    <w:p w14:paraId="7F06349C" w14:textId="77777777" w:rsidR="00327CEE" w:rsidRPr="00C97914" w:rsidRDefault="00327CEE" w:rsidP="00327CEE">
      <w:pPr>
        <w:pStyle w:val="Corpsdutexte20"/>
        <w:shd w:val="clear" w:color="auto" w:fill="auto"/>
        <w:spacing w:before="120" w:after="120" w:line="240" w:lineRule="auto"/>
        <w:ind w:firstLine="38"/>
        <w:jc w:val="both"/>
        <w:rPr>
          <w:rFonts w:ascii="Arial" w:hAnsi="Arial" w:cs="Arial"/>
          <w:sz w:val="20"/>
          <w:szCs w:val="20"/>
        </w:rPr>
      </w:pPr>
      <w:r w:rsidRPr="00C97914">
        <w:rPr>
          <w:rFonts w:ascii="Arial" w:hAnsi="Arial" w:cs="Arial"/>
          <w:sz w:val="20"/>
          <w:szCs w:val="20"/>
        </w:rPr>
        <w:t>Le partenariat est animé par :</w:t>
      </w:r>
    </w:p>
    <w:p w14:paraId="2C1D373D"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 xml:space="preserve">ETAB : </w:t>
      </w:r>
      <w:r w:rsidRPr="00C97914">
        <w:rPr>
          <w:rFonts w:ascii="Arial" w:hAnsi="Arial"/>
          <w:color w:val="000000"/>
          <w:sz w:val="20"/>
          <w:szCs w:val="20"/>
          <w:highlight w:val="yellow"/>
        </w:rPr>
        <w:t>…………</w:t>
      </w:r>
    </w:p>
    <w:p w14:paraId="77DCEEA8"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 xml:space="preserve">UM : </w:t>
      </w:r>
      <w:r w:rsidRPr="00C97914">
        <w:rPr>
          <w:rFonts w:ascii="Arial" w:hAnsi="Arial"/>
          <w:sz w:val="20"/>
          <w:szCs w:val="20"/>
          <w:highlight w:val="yellow"/>
        </w:rPr>
        <w:t>nom du point de contact</w:t>
      </w:r>
    </w:p>
    <w:p w14:paraId="71BC9884" w14:textId="77777777" w:rsidR="00327CEE" w:rsidRPr="00C97914" w:rsidRDefault="00327CEE" w:rsidP="00327CEE">
      <w:pPr>
        <w:spacing w:before="120" w:after="120"/>
        <w:jc w:val="both"/>
        <w:rPr>
          <w:rFonts w:ascii="Arial" w:hAnsi="Arial"/>
          <w:b/>
          <w:color w:val="000000"/>
          <w:sz w:val="20"/>
          <w:szCs w:val="20"/>
        </w:rPr>
      </w:pPr>
      <w:r w:rsidRPr="00C97914">
        <w:rPr>
          <w:rFonts w:ascii="Arial" w:hAnsi="Arial"/>
          <w:b/>
          <w:color w:val="000000"/>
          <w:sz w:val="20"/>
          <w:szCs w:val="20"/>
        </w:rPr>
        <w:t>Article 6 : la communication publique</w:t>
      </w:r>
    </w:p>
    <w:p w14:paraId="6B33F8F6"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Les parties s’organiseront pour encadrer leur communication notamment vis-à-vis des médias.</w:t>
      </w:r>
    </w:p>
    <w:p w14:paraId="43E2DCB2" w14:textId="77777777" w:rsidR="00327CEE" w:rsidRPr="00C97914" w:rsidRDefault="00327CEE" w:rsidP="00327CEE">
      <w:pPr>
        <w:pStyle w:val="Corpsdutexte20"/>
        <w:shd w:val="clear" w:color="auto" w:fill="auto"/>
        <w:spacing w:before="120" w:after="120" w:line="240" w:lineRule="auto"/>
        <w:ind w:firstLine="0"/>
        <w:jc w:val="both"/>
        <w:rPr>
          <w:rFonts w:ascii="Arial" w:hAnsi="Arial" w:cs="Arial"/>
          <w:sz w:val="20"/>
          <w:szCs w:val="20"/>
        </w:rPr>
      </w:pPr>
      <w:r w:rsidRPr="00C97914">
        <w:rPr>
          <w:rFonts w:ascii="Arial" w:hAnsi="Arial" w:cs="Arial"/>
          <w:sz w:val="20"/>
          <w:szCs w:val="20"/>
        </w:rPr>
        <w:t>L’établissement scolaire est autorisé à communiquer sur ses supports officiels sur l’existence de ce partenariat et sur les visites une fois terminées.</w:t>
      </w:r>
    </w:p>
    <w:p w14:paraId="71395EB8"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Les parties veilleront au bon respect de la réglementation en vigueur sur le droit à l’image notamment quant à la diffusion des photographies des élèves.</w:t>
      </w:r>
    </w:p>
    <w:p w14:paraId="40F3B2AD" w14:textId="77777777" w:rsidR="00327CEE" w:rsidRPr="00C97914" w:rsidRDefault="00327CEE" w:rsidP="00327CEE">
      <w:pPr>
        <w:spacing w:before="120" w:after="120"/>
        <w:jc w:val="both"/>
        <w:rPr>
          <w:rFonts w:ascii="Arial" w:hAnsi="Arial"/>
          <w:b/>
          <w:color w:val="000000"/>
          <w:sz w:val="20"/>
          <w:szCs w:val="20"/>
        </w:rPr>
      </w:pPr>
      <w:r w:rsidRPr="00C97914">
        <w:rPr>
          <w:rFonts w:ascii="Arial" w:hAnsi="Arial"/>
          <w:b/>
          <w:color w:val="000000"/>
          <w:sz w:val="20"/>
          <w:szCs w:val="20"/>
        </w:rPr>
        <w:t>Article 7 : la couverture des activités</w:t>
      </w:r>
    </w:p>
    <w:p w14:paraId="601A7E2C"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lastRenderedPageBreak/>
        <w:t>Les élèves sont placés sous l’autorité et la responsabilité du chef d’établissement qui s’assurera des contrats d’assurance garantissant leur responsabilité civile.</w:t>
      </w:r>
    </w:p>
    <w:p w14:paraId="73674A54"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Dans le cadre des sorties scolaires et d’activités particulières (immersion), le chef d’établissement prendra toutes les garanties nécessaires en termes de sécurité et d’assurance, comme pour toutes les autres activités facultatives.</w:t>
      </w:r>
    </w:p>
    <w:p w14:paraId="5C9B6B61"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sz w:val="20"/>
          <w:szCs w:val="20"/>
        </w:rPr>
        <w:t>L’État étant son propre assureur, l’unité militaire est dispensée de souscrire une police d’assurance responsabilité civile et dommages.</w:t>
      </w:r>
    </w:p>
    <w:p w14:paraId="5173539C" w14:textId="77777777" w:rsidR="00327CEE" w:rsidRPr="00C97914" w:rsidRDefault="00327CEE" w:rsidP="00327CEE">
      <w:pPr>
        <w:spacing w:before="120" w:after="120"/>
        <w:jc w:val="both"/>
        <w:rPr>
          <w:rFonts w:ascii="Arial" w:hAnsi="Arial"/>
          <w:b/>
          <w:color w:val="000000"/>
          <w:sz w:val="20"/>
          <w:szCs w:val="20"/>
        </w:rPr>
      </w:pPr>
      <w:r w:rsidRPr="00C97914">
        <w:rPr>
          <w:rFonts w:ascii="Arial" w:hAnsi="Arial"/>
          <w:b/>
          <w:color w:val="000000"/>
          <w:sz w:val="20"/>
          <w:szCs w:val="20"/>
        </w:rPr>
        <w:t xml:space="preserve">Article 8 : évaluation et suivi </w:t>
      </w:r>
    </w:p>
    <w:p w14:paraId="505B6CAD"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Le bilan des actions sera présenté en fin d’année scolaire à l’IA-IPR chargé de la mission éducation-défense représentant le recteur au sein du trinôme.</w:t>
      </w:r>
    </w:p>
    <w:p w14:paraId="5E64FCFE" w14:textId="77777777" w:rsidR="00327CEE" w:rsidRPr="00C97914" w:rsidRDefault="00327CEE" w:rsidP="00327CEE">
      <w:pPr>
        <w:spacing w:before="120" w:after="120"/>
        <w:jc w:val="both"/>
        <w:rPr>
          <w:rFonts w:ascii="Arial" w:hAnsi="Arial"/>
          <w:b/>
          <w:color w:val="000000"/>
          <w:sz w:val="20"/>
          <w:szCs w:val="20"/>
        </w:rPr>
      </w:pPr>
      <w:r w:rsidRPr="00C97914">
        <w:rPr>
          <w:rFonts w:ascii="Arial" w:hAnsi="Arial"/>
          <w:b/>
          <w:color w:val="000000"/>
          <w:sz w:val="20"/>
          <w:szCs w:val="20"/>
        </w:rPr>
        <w:t>Article 9 : la durée de la convention</w:t>
      </w:r>
    </w:p>
    <w:p w14:paraId="634A7570"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 xml:space="preserve">Cette convention est établie pour l’année scolaire …. </w:t>
      </w:r>
      <w:proofErr w:type="gramStart"/>
      <w:r w:rsidRPr="00C97914">
        <w:rPr>
          <w:rFonts w:ascii="Arial" w:hAnsi="Arial"/>
          <w:color w:val="000000"/>
          <w:sz w:val="20"/>
          <w:szCs w:val="20"/>
        </w:rPr>
        <w:t>et</w:t>
      </w:r>
      <w:proofErr w:type="gramEnd"/>
      <w:r w:rsidRPr="00C97914">
        <w:rPr>
          <w:rFonts w:ascii="Arial" w:hAnsi="Arial"/>
          <w:color w:val="000000"/>
          <w:sz w:val="20"/>
          <w:szCs w:val="20"/>
        </w:rPr>
        <w:t xml:space="preserve"> est renouvelable annuellement par avenant express.</w:t>
      </w:r>
      <w:r w:rsidRPr="00C97914">
        <w:rPr>
          <w:rFonts w:ascii="Arial" w:hAnsi="Arial"/>
          <w:sz w:val="20"/>
          <w:szCs w:val="20"/>
        </w:rPr>
        <w:t xml:space="preserve"> Toute modification apportée à la présente convention doit faire l’objet d’un avenant signé par les parties.</w:t>
      </w:r>
    </w:p>
    <w:p w14:paraId="3A88295F"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Les deux parties peuvent, par accord mutuel, mettre fin au projet.</w:t>
      </w:r>
    </w:p>
    <w:p w14:paraId="14A7F9A1" w14:textId="77777777" w:rsidR="00327CEE" w:rsidRPr="00C97914" w:rsidRDefault="00327CEE" w:rsidP="00327CEE">
      <w:pPr>
        <w:spacing w:before="120" w:after="120"/>
        <w:jc w:val="both"/>
        <w:rPr>
          <w:rFonts w:ascii="Arial" w:hAnsi="Arial"/>
          <w:color w:val="000000"/>
          <w:sz w:val="20"/>
          <w:szCs w:val="20"/>
        </w:rPr>
      </w:pPr>
      <w:r w:rsidRPr="00C97914">
        <w:rPr>
          <w:rFonts w:ascii="Arial" w:hAnsi="Arial"/>
          <w:color w:val="000000"/>
          <w:sz w:val="20"/>
          <w:szCs w:val="20"/>
        </w:rPr>
        <w:t>Elle pourra être dénoncée par l’une des parties contractuelles avec un préavis de … mois avant la date anniversaire par courrier postal écrit ou électronique.</w:t>
      </w:r>
    </w:p>
    <w:p w14:paraId="0B206058" w14:textId="77777777" w:rsidR="00327CEE" w:rsidRPr="00C97914" w:rsidRDefault="00327CEE" w:rsidP="00327CEE">
      <w:pPr>
        <w:spacing w:before="120" w:after="120"/>
        <w:rPr>
          <w:rFonts w:ascii="Arial" w:hAnsi="Arial"/>
          <w:color w:val="000000"/>
          <w:sz w:val="20"/>
          <w:szCs w:val="20"/>
        </w:rPr>
      </w:pPr>
    </w:p>
    <w:p w14:paraId="741CD50D" w14:textId="77777777" w:rsidR="00327CEE" w:rsidRPr="00C97914" w:rsidRDefault="00327CEE" w:rsidP="00327CEE">
      <w:pPr>
        <w:spacing w:before="120" w:after="120"/>
        <w:rPr>
          <w:rFonts w:ascii="Arial" w:hAnsi="Arial"/>
          <w:color w:val="000000"/>
          <w:sz w:val="20"/>
          <w:szCs w:val="20"/>
        </w:rPr>
      </w:pPr>
      <w:r w:rsidRPr="00C97914">
        <w:rPr>
          <w:rFonts w:ascii="Arial" w:hAnsi="Arial"/>
          <w:color w:val="000000"/>
          <w:sz w:val="20"/>
          <w:szCs w:val="20"/>
        </w:rPr>
        <w:t xml:space="preserve">Fait en deux exemplaires originaux à </w:t>
      </w:r>
      <w:r w:rsidRPr="00C97914">
        <w:rPr>
          <w:rFonts w:ascii="Arial" w:hAnsi="Arial"/>
          <w:color w:val="000000"/>
          <w:sz w:val="20"/>
          <w:szCs w:val="20"/>
          <w:highlight w:val="yellow"/>
        </w:rPr>
        <w:t>[lieu]</w:t>
      </w:r>
      <w:r w:rsidRPr="00C97914">
        <w:rPr>
          <w:rFonts w:ascii="Arial" w:hAnsi="Arial"/>
          <w:color w:val="000000"/>
          <w:sz w:val="20"/>
          <w:szCs w:val="20"/>
        </w:rPr>
        <w:t xml:space="preserve">, le </w:t>
      </w:r>
      <w:r w:rsidRPr="00C97914">
        <w:rPr>
          <w:rFonts w:ascii="Arial" w:hAnsi="Arial"/>
          <w:color w:val="000000"/>
          <w:sz w:val="20"/>
          <w:szCs w:val="20"/>
          <w:highlight w:val="yellow"/>
        </w:rPr>
        <w:t>[Date]</w:t>
      </w:r>
    </w:p>
    <w:p w14:paraId="11263FB3" w14:textId="77777777" w:rsidR="00327CEE" w:rsidRPr="00C97914" w:rsidRDefault="00327CEE" w:rsidP="00327CEE">
      <w:pPr>
        <w:spacing w:before="120" w:after="120"/>
        <w:rPr>
          <w:rFonts w:ascii="Arial" w:hAnsi="Arial"/>
          <w:color w:val="000000"/>
          <w:sz w:val="20"/>
          <w:szCs w:val="20"/>
        </w:rPr>
      </w:pPr>
    </w:p>
    <w:p w14:paraId="03665FC4" w14:textId="77777777" w:rsidR="00327CEE" w:rsidRPr="00C97914" w:rsidRDefault="00327CEE" w:rsidP="00327CEE">
      <w:pPr>
        <w:spacing w:before="120" w:after="120"/>
        <w:rPr>
          <w:rFonts w:ascii="Arial" w:hAnsi="Arial"/>
          <w:sz w:val="20"/>
          <w:szCs w:val="20"/>
        </w:rPr>
      </w:pPr>
      <w:r w:rsidRPr="00C97914">
        <w:rPr>
          <w:rFonts w:ascii="Arial" w:hAnsi="Arial"/>
          <w:sz w:val="20"/>
          <w:szCs w:val="20"/>
        </w:rPr>
        <w:t>Signatures (ETAB) et (UM)</w:t>
      </w:r>
    </w:p>
    <w:p w14:paraId="09749C5A" w14:textId="77777777" w:rsidR="00327CEE" w:rsidRPr="00C97914" w:rsidRDefault="00327CEE" w:rsidP="00327CEE">
      <w:pPr>
        <w:pStyle w:val="Corpsdutexte20"/>
        <w:shd w:val="clear" w:color="auto" w:fill="auto"/>
        <w:spacing w:before="120" w:after="120" w:line="240" w:lineRule="auto"/>
        <w:ind w:firstLine="0"/>
        <w:jc w:val="both"/>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3"/>
        <w:gridCol w:w="4613"/>
      </w:tblGrid>
      <w:tr w:rsidR="00327CEE" w:rsidRPr="00C97914" w14:paraId="4655FA0B" w14:textId="77777777" w:rsidTr="005945DD">
        <w:trPr>
          <w:trHeight w:hRule="exact" w:val="724"/>
          <w:jc w:val="center"/>
        </w:trPr>
        <w:tc>
          <w:tcPr>
            <w:tcW w:w="4613" w:type="dxa"/>
            <w:tcBorders>
              <w:top w:val="single" w:sz="4" w:space="0" w:color="auto"/>
              <w:left w:val="single" w:sz="4" w:space="0" w:color="auto"/>
            </w:tcBorders>
            <w:shd w:val="clear" w:color="auto" w:fill="FFFF0B"/>
            <w:vAlign w:val="bottom"/>
          </w:tcPr>
          <w:p w14:paraId="599EDA5F" w14:textId="77777777" w:rsidR="00327CEE" w:rsidRPr="00C97914" w:rsidRDefault="00327CEE" w:rsidP="005945DD">
            <w:pPr>
              <w:pStyle w:val="Corpsdutexte20"/>
              <w:framePr w:w="9226" w:wrap="notBeside" w:vAnchor="text" w:hAnchor="text" w:xAlign="center" w:y="1"/>
              <w:shd w:val="clear" w:color="auto" w:fill="auto"/>
              <w:spacing w:before="120" w:after="120" w:line="276" w:lineRule="auto"/>
              <w:ind w:left="132" w:firstLine="132"/>
              <w:jc w:val="left"/>
              <w:rPr>
                <w:rFonts w:ascii="Arial" w:hAnsi="Arial" w:cs="Arial"/>
                <w:sz w:val="20"/>
                <w:szCs w:val="20"/>
              </w:rPr>
            </w:pPr>
            <w:r w:rsidRPr="00C97914">
              <w:rPr>
                <w:rFonts w:ascii="Arial" w:hAnsi="Arial" w:cs="Arial"/>
                <w:sz w:val="20"/>
                <w:szCs w:val="20"/>
              </w:rPr>
              <w:t>Nom et fonction du représentant de l’établissement scolaire</w:t>
            </w:r>
          </w:p>
        </w:tc>
        <w:tc>
          <w:tcPr>
            <w:tcW w:w="4613" w:type="dxa"/>
            <w:tcBorders>
              <w:top w:val="single" w:sz="4" w:space="0" w:color="auto"/>
              <w:left w:val="single" w:sz="4" w:space="0" w:color="auto"/>
              <w:right w:val="single" w:sz="4" w:space="0" w:color="auto"/>
            </w:tcBorders>
            <w:shd w:val="clear" w:color="auto" w:fill="FFFF0B"/>
            <w:vAlign w:val="bottom"/>
          </w:tcPr>
          <w:p w14:paraId="3E2C58C3" w14:textId="77777777" w:rsidR="00327CEE" w:rsidRPr="00C97914" w:rsidRDefault="00327CEE" w:rsidP="005945DD">
            <w:pPr>
              <w:pStyle w:val="Corpsdutexte20"/>
              <w:framePr w:w="9226" w:wrap="notBeside" w:vAnchor="text" w:hAnchor="text" w:xAlign="center" w:y="1"/>
              <w:shd w:val="clear" w:color="auto" w:fill="auto"/>
              <w:spacing w:before="120" w:after="120" w:line="276" w:lineRule="auto"/>
              <w:ind w:firstLine="115"/>
              <w:jc w:val="left"/>
              <w:rPr>
                <w:rFonts w:ascii="Arial" w:hAnsi="Arial" w:cs="Arial"/>
                <w:sz w:val="20"/>
                <w:szCs w:val="20"/>
              </w:rPr>
            </w:pPr>
            <w:r w:rsidRPr="00C97914">
              <w:rPr>
                <w:rFonts w:ascii="Arial" w:hAnsi="Arial" w:cs="Arial"/>
                <w:sz w:val="20"/>
                <w:szCs w:val="20"/>
              </w:rPr>
              <w:t>Grade et nom du commandant de l’unité</w:t>
            </w:r>
          </w:p>
        </w:tc>
      </w:tr>
      <w:tr w:rsidR="00327CEE" w:rsidRPr="00C97914" w14:paraId="076FD410" w14:textId="77777777" w:rsidTr="005945DD">
        <w:trPr>
          <w:trHeight w:hRule="exact" w:val="1790"/>
          <w:jc w:val="center"/>
        </w:trPr>
        <w:tc>
          <w:tcPr>
            <w:tcW w:w="4613" w:type="dxa"/>
            <w:tcBorders>
              <w:top w:val="single" w:sz="4" w:space="0" w:color="auto"/>
              <w:left w:val="single" w:sz="4" w:space="0" w:color="auto"/>
              <w:bottom w:val="single" w:sz="4" w:space="0" w:color="auto"/>
            </w:tcBorders>
            <w:shd w:val="clear" w:color="auto" w:fill="FFFFFF"/>
          </w:tcPr>
          <w:p w14:paraId="6B666397" w14:textId="77777777" w:rsidR="00327CEE" w:rsidRPr="00C97914" w:rsidRDefault="00327CEE" w:rsidP="005945DD">
            <w:pPr>
              <w:framePr w:w="9226" w:wrap="notBeside" w:vAnchor="text" w:hAnchor="text" w:xAlign="center" w:y="1"/>
              <w:spacing w:before="120" w:after="120"/>
              <w:rPr>
                <w:rFonts w:ascii="Arial" w:hAnsi="Arial"/>
                <w:sz w:val="20"/>
                <w:szCs w:val="2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14:paraId="520791C3" w14:textId="77777777" w:rsidR="00327CEE" w:rsidRPr="00C97914" w:rsidRDefault="00327CEE" w:rsidP="005945DD">
            <w:pPr>
              <w:framePr w:w="9226" w:wrap="notBeside" w:vAnchor="text" w:hAnchor="text" w:xAlign="center" w:y="1"/>
              <w:spacing w:before="120" w:after="120"/>
              <w:rPr>
                <w:rFonts w:ascii="Arial" w:hAnsi="Arial"/>
                <w:sz w:val="20"/>
                <w:szCs w:val="20"/>
              </w:rPr>
            </w:pPr>
          </w:p>
        </w:tc>
      </w:tr>
    </w:tbl>
    <w:p w14:paraId="682724B4" w14:textId="77777777" w:rsidR="00327CEE" w:rsidRPr="00C97914" w:rsidRDefault="00327CEE" w:rsidP="00327CEE">
      <w:pPr>
        <w:framePr w:w="9226" w:wrap="notBeside" w:vAnchor="text" w:hAnchor="text" w:xAlign="center" w:y="1"/>
        <w:spacing w:before="120" w:after="120"/>
        <w:rPr>
          <w:rFonts w:ascii="Arial" w:hAnsi="Arial"/>
          <w:sz w:val="20"/>
          <w:szCs w:val="20"/>
        </w:rPr>
      </w:pPr>
    </w:p>
    <w:p w14:paraId="15A1BBEA" w14:textId="77777777" w:rsidR="0052375E" w:rsidRDefault="0052375E"/>
    <w:sectPr w:rsidR="0052375E" w:rsidSect="00C461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pecial#Default Metrics Font">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0520"/>
    <w:multiLevelType w:val="hybridMultilevel"/>
    <w:tmpl w:val="8C6448FE"/>
    <w:lvl w:ilvl="0" w:tplc="040C0001">
      <w:start w:val="1"/>
      <w:numFmt w:val="bullet"/>
      <w:lvlText w:val=""/>
      <w:lvlJc w:val="left"/>
      <w:pPr>
        <w:ind w:left="393" w:hanging="360"/>
      </w:pPr>
      <w:rPr>
        <w:rFonts w:ascii="Symbol" w:hAnsi="Symbol"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1" w15:restartNumberingAfterBreak="0">
    <w:nsid w:val="2EA23542"/>
    <w:multiLevelType w:val="hybridMultilevel"/>
    <w:tmpl w:val="D57EF2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FC3188"/>
    <w:multiLevelType w:val="hybridMultilevel"/>
    <w:tmpl w:val="DA94D910"/>
    <w:lvl w:ilvl="0" w:tplc="040C0001">
      <w:start w:val="1"/>
      <w:numFmt w:val="bullet"/>
      <w:lvlText w:val=""/>
      <w:lvlJc w:val="left"/>
      <w:pPr>
        <w:ind w:left="393" w:hanging="360"/>
      </w:pPr>
      <w:rPr>
        <w:rFonts w:ascii="Symbol" w:hAnsi="Symbol"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3" w15:restartNumberingAfterBreak="0">
    <w:nsid w:val="406C4193"/>
    <w:multiLevelType w:val="multilevel"/>
    <w:tmpl w:val="DD7ECA26"/>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5C571CE"/>
    <w:multiLevelType w:val="multilevel"/>
    <w:tmpl w:val="44EA4D1C"/>
    <w:lvl w:ilvl="0">
      <w:start w:val="1"/>
      <w:numFmt w:val="decimal"/>
      <w:lvlText w:val="2.%1"/>
      <w:lvlJc w:val="left"/>
      <w:rPr>
        <w:rFonts w:ascii="Arial" w:eastAsia="Special#Default Metrics Font" w:hAnsi="Arial" w:cs="Arial" w:hint="default"/>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621A2F"/>
    <w:multiLevelType w:val="hybridMultilevel"/>
    <w:tmpl w:val="4A864A4C"/>
    <w:lvl w:ilvl="0" w:tplc="040C0001">
      <w:start w:val="1"/>
      <w:numFmt w:val="bullet"/>
      <w:lvlText w:val=""/>
      <w:lvlJc w:val="left"/>
      <w:pPr>
        <w:ind w:left="398" w:hanging="360"/>
      </w:pPr>
      <w:rPr>
        <w:rFonts w:ascii="Symbol" w:hAnsi="Symbol" w:hint="default"/>
      </w:rPr>
    </w:lvl>
    <w:lvl w:ilvl="1" w:tplc="040C0003" w:tentative="1">
      <w:start w:val="1"/>
      <w:numFmt w:val="bullet"/>
      <w:lvlText w:val="o"/>
      <w:lvlJc w:val="left"/>
      <w:pPr>
        <w:ind w:left="1118" w:hanging="360"/>
      </w:pPr>
      <w:rPr>
        <w:rFonts w:ascii="Courier New" w:hAnsi="Courier New" w:cs="Courier New" w:hint="default"/>
      </w:rPr>
    </w:lvl>
    <w:lvl w:ilvl="2" w:tplc="040C0005" w:tentative="1">
      <w:start w:val="1"/>
      <w:numFmt w:val="bullet"/>
      <w:lvlText w:val=""/>
      <w:lvlJc w:val="left"/>
      <w:pPr>
        <w:ind w:left="1838" w:hanging="360"/>
      </w:pPr>
      <w:rPr>
        <w:rFonts w:ascii="Wingdings" w:hAnsi="Wingdings" w:hint="default"/>
      </w:rPr>
    </w:lvl>
    <w:lvl w:ilvl="3" w:tplc="040C0001" w:tentative="1">
      <w:start w:val="1"/>
      <w:numFmt w:val="bullet"/>
      <w:lvlText w:val=""/>
      <w:lvlJc w:val="left"/>
      <w:pPr>
        <w:ind w:left="2558" w:hanging="360"/>
      </w:pPr>
      <w:rPr>
        <w:rFonts w:ascii="Symbol" w:hAnsi="Symbol" w:hint="default"/>
      </w:rPr>
    </w:lvl>
    <w:lvl w:ilvl="4" w:tplc="040C0003" w:tentative="1">
      <w:start w:val="1"/>
      <w:numFmt w:val="bullet"/>
      <w:lvlText w:val="o"/>
      <w:lvlJc w:val="left"/>
      <w:pPr>
        <w:ind w:left="3278" w:hanging="360"/>
      </w:pPr>
      <w:rPr>
        <w:rFonts w:ascii="Courier New" w:hAnsi="Courier New" w:cs="Courier New" w:hint="default"/>
      </w:rPr>
    </w:lvl>
    <w:lvl w:ilvl="5" w:tplc="040C0005" w:tentative="1">
      <w:start w:val="1"/>
      <w:numFmt w:val="bullet"/>
      <w:lvlText w:val=""/>
      <w:lvlJc w:val="left"/>
      <w:pPr>
        <w:ind w:left="3998" w:hanging="360"/>
      </w:pPr>
      <w:rPr>
        <w:rFonts w:ascii="Wingdings" w:hAnsi="Wingdings" w:hint="default"/>
      </w:rPr>
    </w:lvl>
    <w:lvl w:ilvl="6" w:tplc="040C0001" w:tentative="1">
      <w:start w:val="1"/>
      <w:numFmt w:val="bullet"/>
      <w:lvlText w:val=""/>
      <w:lvlJc w:val="left"/>
      <w:pPr>
        <w:ind w:left="4718" w:hanging="360"/>
      </w:pPr>
      <w:rPr>
        <w:rFonts w:ascii="Symbol" w:hAnsi="Symbol" w:hint="default"/>
      </w:rPr>
    </w:lvl>
    <w:lvl w:ilvl="7" w:tplc="040C0003" w:tentative="1">
      <w:start w:val="1"/>
      <w:numFmt w:val="bullet"/>
      <w:lvlText w:val="o"/>
      <w:lvlJc w:val="left"/>
      <w:pPr>
        <w:ind w:left="5438" w:hanging="360"/>
      </w:pPr>
      <w:rPr>
        <w:rFonts w:ascii="Courier New" w:hAnsi="Courier New" w:cs="Courier New" w:hint="default"/>
      </w:rPr>
    </w:lvl>
    <w:lvl w:ilvl="8" w:tplc="040C0005" w:tentative="1">
      <w:start w:val="1"/>
      <w:numFmt w:val="bullet"/>
      <w:lvlText w:val=""/>
      <w:lvlJc w:val="left"/>
      <w:pPr>
        <w:ind w:left="6158"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EE"/>
    <w:rsid w:val="00327CEE"/>
    <w:rsid w:val="0052375E"/>
    <w:rsid w:val="00B96086"/>
    <w:rsid w:val="00C46179"/>
    <w:rsid w:val="00EE2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32A1"/>
  <w14:defaultImageDpi w14:val="32767"/>
  <w15:chartTrackingRefBased/>
  <w15:docId w15:val="{E47D7808-90DE-0E4F-BFFD-CB1DFB3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7CEE"/>
    <w:rPr>
      <w:rFonts w:ascii="Times New Roman" w:eastAsia="Times New Roman" w:hAnsi="Times New Roman" w:cs="Times New Roman"/>
      <w:lang w:eastAsia="fr-FR"/>
    </w:rPr>
  </w:style>
  <w:style w:type="paragraph" w:styleId="Titre1">
    <w:name w:val="heading 1"/>
    <w:basedOn w:val="Normal"/>
    <w:next w:val="Corpsdetexte"/>
    <w:link w:val="Titre1Car"/>
    <w:uiPriority w:val="9"/>
    <w:qFormat/>
    <w:rsid w:val="00327CEE"/>
    <w:pPr>
      <w:keepNext/>
      <w:keepLines/>
      <w:widowControl w:val="0"/>
      <w:numPr>
        <w:numId w:val="1"/>
      </w:numPr>
      <w:suppressAutoHyphens/>
      <w:spacing w:before="240"/>
      <w:outlineLvl w:val="0"/>
    </w:pPr>
    <w:rPr>
      <w:rFonts w:ascii="Calibri Light" w:eastAsia="SimSun" w:hAnsi="Calibri Light" w:cs="Arial"/>
      <w:color w:val="2F5496"/>
      <w:kern w:val="2"/>
      <w:sz w:val="32"/>
      <w:szCs w:val="29"/>
      <w:lang w:eastAsia="zh-CN" w:bidi="hi-IN"/>
    </w:rPr>
  </w:style>
  <w:style w:type="paragraph" w:styleId="Titre2">
    <w:name w:val="heading 2"/>
    <w:basedOn w:val="Normal"/>
    <w:next w:val="Corpsdetexte"/>
    <w:link w:val="Titre2Car"/>
    <w:uiPriority w:val="9"/>
    <w:unhideWhenUsed/>
    <w:qFormat/>
    <w:rsid w:val="00327CEE"/>
    <w:pPr>
      <w:keepNext/>
      <w:keepLines/>
      <w:widowControl w:val="0"/>
      <w:numPr>
        <w:ilvl w:val="1"/>
        <w:numId w:val="1"/>
      </w:numPr>
      <w:suppressAutoHyphens/>
      <w:spacing w:before="40"/>
      <w:outlineLvl w:val="1"/>
    </w:pPr>
    <w:rPr>
      <w:rFonts w:ascii="Calibri Light" w:eastAsia="SimSun" w:hAnsi="Calibri Light" w:cs="Arial"/>
      <w:color w:val="2F5496"/>
      <w:kern w:val="2"/>
      <w:sz w:val="26"/>
      <w:szCs w:val="23"/>
      <w:lang w:eastAsia="zh-CN" w:bidi="hi-IN"/>
    </w:rPr>
  </w:style>
  <w:style w:type="paragraph" w:styleId="Titre3">
    <w:name w:val="heading 3"/>
    <w:basedOn w:val="Normal"/>
    <w:next w:val="Corpsdetexte"/>
    <w:link w:val="Titre3Car"/>
    <w:uiPriority w:val="9"/>
    <w:unhideWhenUsed/>
    <w:qFormat/>
    <w:rsid w:val="00327CEE"/>
    <w:pPr>
      <w:keepNext/>
      <w:keepLines/>
      <w:widowControl w:val="0"/>
      <w:numPr>
        <w:ilvl w:val="2"/>
        <w:numId w:val="1"/>
      </w:numPr>
      <w:suppressAutoHyphens/>
      <w:spacing w:before="40"/>
      <w:outlineLvl w:val="2"/>
    </w:pPr>
    <w:rPr>
      <w:rFonts w:ascii="Calibri Light" w:eastAsia="SimSun" w:hAnsi="Calibri Light" w:cs="Arial"/>
      <w:color w:val="1F3763"/>
      <w:kern w:val="2"/>
      <w:szCs w:val="2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semiHidden/>
    <w:unhideWhenUsed/>
    <w:rsid w:val="00EE2C6F"/>
    <w:pPr>
      <w:spacing w:after="100"/>
    </w:pPr>
  </w:style>
  <w:style w:type="paragraph" w:styleId="TM2">
    <w:name w:val="toc 2"/>
    <w:basedOn w:val="Normal"/>
    <w:next w:val="Normal"/>
    <w:autoRedefine/>
    <w:uiPriority w:val="39"/>
    <w:semiHidden/>
    <w:unhideWhenUsed/>
    <w:rsid w:val="00EE2C6F"/>
    <w:pPr>
      <w:spacing w:after="100"/>
      <w:ind w:left="240"/>
    </w:pPr>
    <w:rPr>
      <w:color w:val="0070C0"/>
    </w:rPr>
  </w:style>
  <w:style w:type="character" w:customStyle="1" w:styleId="Titre1Car">
    <w:name w:val="Titre 1 Car"/>
    <w:basedOn w:val="Policepardfaut"/>
    <w:link w:val="Titre1"/>
    <w:uiPriority w:val="9"/>
    <w:rsid w:val="00327CEE"/>
    <w:rPr>
      <w:rFonts w:ascii="Calibri Light" w:eastAsia="SimSun" w:hAnsi="Calibri Light" w:cs="Arial"/>
      <w:color w:val="2F5496"/>
      <w:kern w:val="2"/>
      <w:sz w:val="32"/>
      <w:szCs w:val="29"/>
      <w:lang w:eastAsia="zh-CN" w:bidi="hi-IN"/>
    </w:rPr>
  </w:style>
  <w:style w:type="character" w:customStyle="1" w:styleId="Titre2Car">
    <w:name w:val="Titre 2 Car"/>
    <w:basedOn w:val="Policepardfaut"/>
    <w:link w:val="Titre2"/>
    <w:uiPriority w:val="9"/>
    <w:rsid w:val="00327CEE"/>
    <w:rPr>
      <w:rFonts w:ascii="Calibri Light" w:eastAsia="SimSun" w:hAnsi="Calibri Light" w:cs="Arial"/>
      <w:color w:val="2F5496"/>
      <w:kern w:val="2"/>
      <w:sz w:val="26"/>
      <w:szCs w:val="23"/>
      <w:lang w:eastAsia="zh-CN" w:bidi="hi-IN"/>
    </w:rPr>
  </w:style>
  <w:style w:type="character" w:customStyle="1" w:styleId="Titre3Car">
    <w:name w:val="Titre 3 Car"/>
    <w:basedOn w:val="Policepardfaut"/>
    <w:link w:val="Titre3"/>
    <w:uiPriority w:val="9"/>
    <w:rsid w:val="00327CEE"/>
    <w:rPr>
      <w:rFonts w:ascii="Calibri Light" w:eastAsia="SimSun" w:hAnsi="Calibri Light" w:cs="Arial"/>
      <w:color w:val="1F3763"/>
      <w:kern w:val="2"/>
      <w:szCs w:val="21"/>
      <w:lang w:eastAsia="zh-CN" w:bidi="hi-IN"/>
    </w:rPr>
  </w:style>
  <w:style w:type="character" w:customStyle="1" w:styleId="Corpsdutexte2">
    <w:name w:val="Corps du texte (2)_"/>
    <w:basedOn w:val="Policepardfaut"/>
    <w:link w:val="Corpsdutexte20"/>
    <w:rsid w:val="00327CEE"/>
    <w:rPr>
      <w:rFonts w:ascii="Special#Default Metrics Font" w:eastAsia="Special#Default Metrics Font" w:hAnsi="Special#Default Metrics Font" w:cs="Special#Default Metrics Font"/>
      <w:sz w:val="19"/>
      <w:szCs w:val="19"/>
      <w:shd w:val="clear" w:color="auto" w:fill="FFFFFF"/>
    </w:rPr>
  </w:style>
  <w:style w:type="character" w:customStyle="1" w:styleId="Corpsdutexte2ItaliqueEspacement0pt">
    <w:name w:val="Corps du texte (2) + Italique;Espacement 0 pt"/>
    <w:basedOn w:val="Corpsdutexte2"/>
    <w:rsid w:val="00327CEE"/>
    <w:rPr>
      <w:rFonts w:ascii="Special#Default Metrics Font" w:eastAsia="Special#Default Metrics Font" w:hAnsi="Special#Default Metrics Font" w:cs="Special#Default Metrics Font"/>
      <w:i/>
      <w:iCs/>
      <w:color w:val="000000"/>
      <w:spacing w:val="-10"/>
      <w:w w:val="100"/>
      <w:position w:val="0"/>
      <w:sz w:val="19"/>
      <w:szCs w:val="19"/>
      <w:shd w:val="clear" w:color="auto" w:fill="FFFFFF"/>
      <w:lang w:val="fr-FR" w:eastAsia="fr-FR" w:bidi="fr-FR"/>
    </w:rPr>
  </w:style>
  <w:style w:type="paragraph" w:customStyle="1" w:styleId="Corpsdutexte20">
    <w:name w:val="Corps du texte (2)"/>
    <w:basedOn w:val="Normal"/>
    <w:link w:val="Corpsdutexte2"/>
    <w:rsid w:val="00327CEE"/>
    <w:pPr>
      <w:widowControl w:val="0"/>
      <w:shd w:val="clear" w:color="auto" w:fill="FFFFFF"/>
      <w:spacing w:line="249" w:lineRule="exact"/>
      <w:ind w:hanging="729"/>
      <w:jc w:val="right"/>
    </w:pPr>
    <w:rPr>
      <w:rFonts w:ascii="Special#Default Metrics Font" w:eastAsia="Special#Default Metrics Font" w:hAnsi="Special#Default Metrics Font" w:cs="Special#Default Metrics Font"/>
      <w:sz w:val="19"/>
      <w:szCs w:val="19"/>
      <w:lang w:eastAsia="en-US"/>
    </w:rPr>
  </w:style>
  <w:style w:type="character" w:customStyle="1" w:styleId="Corpsdutexte3">
    <w:name w:val="Corps du texte (3)_"/>
    <w:link w:val="Corpsdutexte30"/>
    <w:rsid w:val="00327CEE"/>
    <w:rPr>
      <w:rFonts w:ascii="Special#Default Metrics Font" w:eastAsia="Special#Default Metrics Font" w:hAnsi="Special#Default Metrics Font" w:cs="Special#Default Metrics Font"/>
      <w:sz w:val="22"/>
      <w:szCs w:val="22"/>
      <w:shd w:val="clear" w:color="auto" w:fill="FFFFFF"/>
    </w:rPr>
  </w:style>
  <w:style w:type="character" w:customStyle="1" w:styleId="Corpsdutexte3Exact">
    <w:name w:val="Corps du texte (3) Exact"/>
    <w:rsid w:val="00327CEE"/>
    <w:rPr>
      <w:rFonts w:ascii="Special#Default Metrics Font" w:eastAsia="Special#Default Metrics Font" w:hAnsi="Special#Default Metrics Font" w:cs="Special#Default Metrics Font"/>
      <w:b w:val="0"/>
      <w:bCs w:val="0"/>
      <w:i w:val="0"/>
      <w:iCs w:val="0"/>
      <w:smallCaps w:val="0"/>
      <w:strike w:val="0"/>
      <w:sz w:val="22"/>
      <w:szCs w:val="22"/>
      <w:u w:val="none"/>
    </w:rPr>
  </w:style>
  <w:style w:type="paragraph" w:customStyle="1" w:styleId="Corpsdutexte30">
    <w:name w:val="Corps du texte (3)"/>
    <w:basedOn w:val="Normal"/>
    <w:link w:val="Corpsdutexte3"/>
    <w:rsid w:val="00327CEE"/>
    <w:pPr>
      <w:widowControl w:val="0"/>
      <w:shd w:val="clear" w:color="auto" w:fill="FFFFFF"/>
      <w:spacing w:after="900" w:line="0" w:lineRule="atLeast"/>
      <w:ind w:hanging="10"/>
    </w:pPr>
    <w:rPr>
      <w:rFonts w:ascii="Special#Default Metrics Font" w:eastAsia="Special#Default Metrics Font" w:hAnsi="Special#Default Metrics Font" w:cs="Special#Default Metrics Font"/>
      <w:sz w:val="22"/>
      <w:szCs w:val="22"/>
      <w:lang w:eastAsia="en-US"/>
    </w:rPr>
  </w:style>
  <w:style w:type="character" w:customStyle="1" w:styleId="Corpsdutexte25Exact">
    <w:name w:val="Corps du texte (25) Exact"/>
    <w:rsid w:val="00327CEE"/>
    <w:rPr>
      <w:rFonts w:ascii="Special#Default Metrics Font" w:eastAsia="Special#Default Metrics Font" w:hAnsi="Special#Default Metrics Font" w:cs="Special#Default Metrics Font"/>
      <w:b w:val="0"/>
      <w:bCs w:val="0"/>
      <w:i w:val="0"/>
      <w:iCs w:val="0"/>
      <w:smallCaps w:val="0"/>
      <w:strike w:val="0"/>
      <w:sz w:val="18"/>
      <w:szCs w:val="18"/>
      <w:u w:val="none"/>
    </w:rPr>
  </w:style>
  <w:style w:type="character" w:customStyle="1" w:styleId="Corpsdutexte8">
    <w:name w:val="Corps du texte (8)_"/>
    <w:link w:val="Corpsdutexte80"/>
    <w:rsid w:val="00327CEE"/>
    <w:rPr>
      <w:rFonts w:ascii="Special#Default Metrics Font" w:eastAsia="Special#Default Metrics Font" w:hAnsi="Special#Default Metrics Font" w:cs="Special#Default Metrics Font"/>
      <w:sz w:val="15"/>
      <w:szCs w:val="15"/>
      <w:shd w:val="clear" w:color="auto" w:fill="FFFFFF"/>
    </w:rPr>
  </w:style>
  <w:style w:type="character" w:customStyle="1" w:styleId="Corpsdutexte8Exact">
    <w:name w:val="Corps du texte (8) Exact"/>
    <w:rsid w:val="00327CEE"/>
    <w:rPr>
      <w:rFonts w:ascii="Special#Default Metrics Font" w:eastAsia="Special#Default Metrics Font" w:hAnsi="Special#Default Metrics Font" w:cs="Special#Default Metrics Font"/>
      <w:b w:val="0"/>
      <w:bCs w:val="0"/>
      <w:i w:val="0"/>
      <w:iCs w:val="0"/>
      <w:smallCaps w:val="0"/>
      <w:strike w:val="0"/>
      <w:sz w:val="15"/>
      <w:szCs w:val="15"/>
      <w:u w:val="none"/>
    </w:rPr>
  </w:style>
  <w:style w:type="paragraph" w:customStyle="1" w:styleId="Corpsdutexte80">
    <w:name w:val="Corps du texte (8)"/>
    <w:basedOn w:val="Normal"/>
    <w:link w:val="Corpsdutexte8"/>
    <w:rsid w:val="00327CEE"/>
    <w:pPr>
      <w:widowControl w:val="0"/>
      <w:shd w:val="clear" w:color="auto" w:fill="FFFFFF"/>
      <w:spacing w:before="120" w:after="240" w:line="198" w:lineRule="exact"/>
      <w:ind w:hanging="275"/>
      <w:jc w:val="both"/>
    </w:pPr>
    <w:rPr>
      <w:rFonts w:ascii="Special#Default Metrics Font" w:eastAsia="Special#Default Metrics Font" w:hAnsi="Special#Default Metrics Font" w:cs="Special#Default Metrics Font"/>
      <w:sz w:val="15"/>
      <w:szCs w:val="15"/>
      <w:lang w:eastAsia="en-US"/>
    </w:rPr>
  </w:style>
  <w:style w:type="character" w:customStyle="1" w:styleId="En-tte4">
    <w:name w:val="En-tête #4"/>
    <w:rsid w:val="00327CEE"/>
    <w:rPr>
      <w:rFonts w:ascii="Special#Default Metrics Font" w:eastAsia="Special#Default Metrics Font" w:hAnsi="Special#Default Metrics Font" w:cs="Special#Default Metrics Font"/>
      <w:b/>
      <w:bCs/>
      <w:i w:val="0"/>
      <w:iCs w:val="0"/>
      <w:smallCaps w:val="0"/>
      <w:strike w:val="0"/>
      <w:color w:val="000000"/>
      <w:spacing w:val="0"/>
      <w:w w:val="100"/>
      <w:position w:val="0"/>
      <w:sz w:val="19"/>
      <w:szCs w:val="19"/>
      <w:u w:val="single"/>
      <w:lang w:val="fr-FR" w:eastAsia="fr-FR" w:bidi="fr-FR"/>
    </w:rPr>
  </w:style>
  <w:style w:type="paragraph" w:styleId="Corpsdetexte">
    <w:name w:val="Body Text"/>
    <w:basedOn w:val="Normal"/>
    <w:link w:val="CorpsdetexteCar"/>
    <w:uiPriority w:val="99"/>
    <w:semiHidden/>
    <w:unhideWhenUsed/>
    <w:rsid w:val="00327CEE"/>
    <w:pPr>
      <w:spacing w:after="120"/>
    </w:pPr>
  </w:style>
  <w:style w:type="character" w:customStyle="1" w:styleId="CorpsdetexteCar">
    <w:name w:val="Corps de texte Car"/>
    <w:basedOn w:val="Policepardfaut"/>
    <w:link w:val="Corpsdetexte"/>
    <w:uiPriority w:val="99"/>
    <w:semiHidden/>
    <w:rsid w:val="00327CEE"/>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1479</Words>
  <Characters>8138</Characters>
  <Application>Microsoft Office Word</Application>
  <DocSecurity>0</DocSecurity>
  <Lines>67</Lines>
  <Paragraphs>19</Paragraphs>
  <ScaleCrop>false</ScaleCrop>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Reveyaz</dc:creator>
  <cp:keywords/>
  <dc:description/>
  <cp:lastModifiedBy>Nathalie Reveyaz</cp:lastModifiedBy>
  <cp:revision>1</cp:revision>
  <dcterms:created xsi:type="dcterms:W3CDTF">2021-04-05T15:16:00Z</dcterms:created>
  <dcterms:modified xsi:type="dcterms:W3CDTF">2021-04-05T15:17:00Z</dcterms:modified>
</cp:coreProperties>
</file>